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8D110" w14:textId="2CA77633" w:rsidR="00C33C76" w:rsidRPr="000A4D06" w:rsidRDefault="00C33C76" w:rsidP="00C33C76">
      <w:pPr>
        <w:jc w:val="both"/>
        <w:rPr>
          <w:rFonts w:asciiTheme="majorHAnsi" w:hAnsiTheme="majorHAnsi" w:cstheme="majorHAnsi"/>
          <w:sz w:val="22"/>
          <w:szCs w:val="22"/>
          <w:lang w:val="hr-HR"/>
        </w:rPr>
      </w:pPr>
      <w:r w:rsidRPr="000A4D06">
        <w:rPr>
          <w:rFonts w:asciiTheme="majorHAnsi" w:hAnsiTheme="majorHAnsi" w:cstheme="majorHAnsi"/>
          <w:sz w:val="22"/>
          <w:szCs w:val="22"/>
          <w:lang w:val="hr-HR"/>
        </w:rPr>
        <w:t xml:space="preserve">Ovime trgovačko društvo </w:t>
      </w:r>
      <w:r w:rsidR="00897A5A">
        <w:rPr>
          <w:rFonts w:asciiTheme="majorHAnsi" w:hAnsiTheme="majorHAnsi" w:cstheme="majorHAnsi"/>
          <w:sz w:val="22"/>
          <w:szCs w:val="22"/>
          <w:lang w:val="hr-HR"/>
        </w:rPr>
        <w:t>AMINESS HOSPITALITY GROUP</w:t>
      </w:r>
      <w:r w:rsidRPr="000A4D06">
        <w:rPr>
          <w:rFonts w:asciiTheme="majorHAnsi" w:hAnsiTheme="majorHAnsi" w:cstheme="majorHAnsi"/>
          <w:sz w:val="22"/>
          <w:szCs w:val="22"/>
          <w:lang w:val="hr-HR"/>
        </w:rPr>
        <w:t xml:space="preserve"> d.o.o. sa sjedištem u Zagreb, Ulica kneza Branimira 71E, OIB: 87429101081, za </w:t>
      </w:r>
      <w:r w:rsidRPr="00897A5A">
        <w:rPr>
          <w:rFonts w:asciiTheme="majorHAnsi" w:hAnsiTheme="majorHAnsi" w:cstheme="majorHAnsi"/>
          <w:sz w:val="22"/>
          <w:szCs w:val="22"/>
          <w:lang w:val="hr-HR"/>
        </w:rPr>
        <w:t xml:space="preserve">društva koja posluju pod krovnim brendom Aminess </w:t>
      </w:r>
      <w:proofErr w:type="spellStart"/>
      <w:r w:rsidRPr="00897A5A">
        <w:rPr>
          <w:rFonts w:asciiTheme="majorHAnsi" w:hAnsiTheme="majorHAnsi" w:cstheme="majorHAnsi"/>
          <w:sz w:val="22"/>
          <w:szCs w:val="22"/>
          <w:lang w:val="hr-HR"/>
        </w:rPr>
        <w:t>Hotels</w:t>
      </w:r>
      <w:proofErr w:type="spellEnd"/>
      <w:r w:rsidRPr="00897A5A">
        <w:rPr>
          <w:rFonts w:asciiTheme="majorHAnsi" w:hAnsiTheme="majorHAnsi" w:cstheme="majorHAnsi"/>
          <w:sz w:val="22"/>
          <w:szCs w:val="22"/>
          <w:lang w:val="hr-HR"/>
        </w:rPr>
        <w:t xml:space="preserve"> &amp; </w:t>
      </w:r>
      <w:proofErr w:type="spellStart"/>
      <w:r w:rsidRPr="00897A5A">
        <w:rPr>
          <w:rFonts w:asciiTheme="majorHAnsi" w:hAnsiTheme="majorHAnsi" w:cstheme="majorHAnsi"/>
          <w:sz w:val="22"/>
          <w:szCs w:val="22"/>
          <w:lang w:val="hr-HR"/>
        </w:rPr>
        <w:t>Resorts</w:t>
      </w:r>
      <w:proofErr w:type="spellEnd"/>
      <w:r w:rsidRPr="00897A5A">
        <w:rPr>
          <w:rFonts w:asciiTheme="majorHAnsi" w:hAnsiTheme="majorHAnsi" w:cstheme="majorHAnsi"/>
          <w:sz w:val="22"/>
          <w:szCs w:val="22"/>
          <w:lang w:val="hr-HR"/>
        </w:rPr>
        <w:t xml:space="preserve"> (dalje: Naručitelj) objavljuje dana </w:t>
      </w:r>
      <w:r w:rsidR="00897A5A">
        <w:rPr>
          <w:rFonts w:asciiTheme="majorHAnsi" w:hAnsiTheme="majorHAnsi" w:cstheme="majorHAnsi"/>
          <w:sz w:val="22"/>
          <w:szCs w:val="22"/>
          <w:lang w:val="hr-HR"/>
        </w:rPr>
        <w:t>30</w:t>
      </w:r>
      <w:r w:rsidRPr="00897A5A">
        <w:rPr>
          <w:rFonts w:asciiTheme="majorHAnsi" w:hAnsiTheme="majorHAnsi" w:cstheme="majorHAnsi"/>
          <w:sz w:val="22"/>
          <w:szCs w:val="22"/>
          <w:lang w:val="hr-HR"/>
        </w:rPr>
        <w:t xml:space="preserve">. </w:t>
      </w:r>
      <w:r w:rsidR="002F6EE7" w:rsidRPr="00897A5A">
        <w:rPr>
          <w:rFonts w:asciiTheme="majorHAnsi" w:hAnsiTheme="majorHAnsi" w:cstheme="majorHAnsi"/>
          <w:sz w:val="22"/>
          <w:szCs w:val="22"/>
          <w:lang w:val="hr-HR"/>
        </w:rPr>
        <w:t xml:space="preserve">prosinca </w:t>
      </w:r>
      <w:r w:rsidRPr="00897A5A">
        <w:rPr>
          <w:rFonts w:asciiTheme="majorHAnsi" w:hAnsiTheme="majorHAnsi" w:cstheme="majorHAnsi"/>
          <w:sz w:val="22"/>
          <w:szCs w:val="22"/>
          <w:lang w:val="hr-HR"/>
        </w:rPr>
        <w:t>2025. godine sljedeći</w:t>
      </w:r>
    </w:p>
    <w:p w14:paraId="3C7929CE" w14:textId="77777777" w:rsidR="00C33C76" w:rsidRPr="000A4D06" w:rsidRDefault="00C33C76" w:rsidP="00C33C76">
      <w:pPr>
        <w:rPr>
          <w:rFonts w:asciiTheme="majorHAnsi" w:hAnsiTheme="majorHAnsi" w:cstheme="majorHAnsi"/>
          <w:sz w:val="22"/>
          <w:szCs w:val="22"/>
          <w:lang w:val="hr-HR"/>
        </w:rPr>
      </w:pPr>
    </w:p>
    <w:p w14:paraId="0F459942" w14:textId="77777777" w:rsidR="00C33C76" w:rsidRPr="000A4D06" w:rsidRDefault="00C33C76" w:rsidP="00C33C76">
      <w:pPr>
        <w:jc w:val="center"/>
        <w:rPr>
          <w:rFonts w:asciiTheme="majorHAnsi" w:hAnsiTheme="majorHAnsi" w:cstheme="majorHAnsi"/>
          <w:b/>
          <w:bCs/>
          <w:sz w:val="22"/>
          <w:szCs w:val="22"/>
          <w:lang w:val="hr-HR"/>
        </w:rPr>
      </w:pPr>
      <w:r w:rsidRPr="000A4D06">
        <w:rPr>
          <w:rFonts w:asciiTheme="majorHAnsi" w:hAnsiTheme="majorHAnsi" w:cstheme="majorHAnsi"/>
          <w:b/>
          <w:bCs/>
          <w:sz w:val="22"/>
          <w:szCs w:val="22"/>
          <w:lang w:val="hr-HR"/>
        </w:rPr>
        <w:t xml:space="preserve">NATJEČAJ </w:t>
      </w:r>
    </w:p>
    <w:p w14:paraId="7C152F25" w14:textId="77777777" w:rsidR="00C33C76" w:rsidRDefault="00C33C76" w:rsidP="00C33C76">
      <w:pPr>
        <w:jc w:val="center"/>
        <w:rPr>
          <w:rFonts w:asciiTheme="majorHAnsi" w:hAnsiTheme="majorHAnsi" w:cstheme="majorHAnsi"/>
          <w:b/>
          <w:bCs/>
          <w:sz w:val="22"/>
          <w:szCs w:val="22"/>
          <w:lang w:val="hr-HR"/>
        </w:rPr>
      </w:pPr>
      <w:r w:rsidRPr="000A4D06">
        <w:rPr>
          <w:rFonts w:asciiTheme="majorHAnsi" w:hAnsiTheme="majorHAnsi" w:cstheme="majorHAnsi"/>
          <w:b/>
          <w:bCs/>
          <w:sz w:val="22"/>
          <w:szCs w:val="22"/>
          <w:lang w:val="hr-HR"/>
        </w:rPr>
        <w:t>za prikupljanje ponuda za zakup poslovnih prostora</w:t>
      </w:r>
      <w:r>
        <w:rPr>
          <w:rFonts w:asciiTheme="majorHAnsi" w:hAnsiTheme="majorHAnsi" w:cstheme="majorHAnsi"/>
          <w:b/>
          <w:bCs/>
          <w:sz w:val="22"/>
          <w:szCs w:val="22"/>
          <w:lang w:val="hr-HR"/>
        </w:rPr>
        <w:t>,</w:t>
      </w:r>
    </w:p>
    <w:p w14:paraId="53BEAB28" w14:textId="77777777" w:rsidR="00C33C76" w:rsidRDefault="00C33C76" w:rsidP="00C33C76">
      <w:pPr>
        <w:jc w:val="center"/>
        <w:rPr>
          <w:rFonts w:asciiTheme="majorHAnsi" w:hAnsiTheme="majorHAnsi" w:cstheme="majorHAnsi"/>
          <w:b/>
          <w:bCs/>
          <w:sz w:val="22"/>
          <w:szCs w:val="22"/>
          <w:lang w:val="hr-HR"/>
        </w:rPr>
      </w:pPr>
      <w:r w:rsidRPr="000A4D06">
        <w:rPr>
          <w:rFonts w:asciiTheme="majorHAnsi" w:hAnsiTheme="majorHAnsi" w:cstheme="majorHAnsi"/>
          <w:b/>
          <w:bCs/>
          <w:sz w:val="22"/>
          <w:szCs w:val="22"/>
          <w:lang w:val="hr-HR"/>
        </w:rPr>
        <w:t>ugovaranja poslovne suradnje</w:t>
      </w:r>
      <w:r>
        <w:rPr>
          <w:rFonts w:asciiTheme="majorHAnsi" w:hAnsiTheme="majorHAnsi" w:cstheme="majorHAnsi"/>
          <w:b/>
          <w:bCs/>
          <w:sz w:val="22"/>
          <w:szCs w:val="22"/>
          <w:lang w:val="hr-HR"/>
        </w:rPr>
        <w:t xml:space="preserve"> i </w:t>
      </w:r>
    </w:p>
    <w:p w14:paraId="54B8FC2A" w14:textId="77777777" w:rsidR="00C33C76" w:rsidRPr="000A4D06" w:rsidRDefault="00C33C76" w:rsidP="00C33C76">
      <w:pPr>
        <w:jc w:val="center"/>
        <w:rPr>
          <w:rFonts w:asciiTheme="majorHAnsi" w:hAnsiTheme="majorHAnsi" w:cstheme="majorHAnsi"/>
          <w:b/>
          <w:bCs/>
          <w:sz w:val="22"/>
          <w:szCs w:val="22"/>
          <w:lang w:val="hr-HR"/>
        </w:rPr>
      </w:pPr>
      <w:r>
        <w:rPr>
          <w:rFonts w:asciiTheme="majorHAnsi" w:hAnsiTheme="majorHAnsi" w:cstheme="majorHAnsi"/>
          <w:b/>
          <w:bCs/>
          <w:sz w:val="22"/>
          <w:szCs w:val="22"/>
          <w:lang w:val="hr-HR"/>
        </w:rPr>
        <w:t>ugovaranja poslovne suradnje radi obavljanje sporedne djelatnosti na pomorskom dobru</w:t>
      </w:r>
    </w:p>
    <w:p w14:paraId="57AEC0E8" w14:textId="77777777" w:rsidR="00C33C76" w:rsidRPr="000A4D06" w:rsidRDefault="00C33C76" w:rsidP="00C33C76">
      <w:pPr>
        <w:jc w:val="center"/>
        <w:rPr>
          <w:rFonts w:asciiTheme="majorHAnsi" w:hAnsiTheme="majorHAnsi" w:cstheme="majorHAnsi"/>
          <w:b/>
          <w:bCs/>
          <w:sz w:val="22"/>
          <w:szCs w:val="22"/>
          <w:lang w:val="hr-HR"/>
        </w:rPr>
      </w:pPr>
    </w:p>
    <w:p w14:paraId="662B6277" w14:textId="77777777" w:rsidR="00C33C76" w:rsidRPr="000A4D06" w:rsidRDefault="00C33C76" w:rsidP="00C33C76">
      <w:pPr>
        <w:pStyle w:val="Odlomakpopisa"/>
        <w:numPr>
          <w:ilvl w:val="0"/>
          <w:numId w:val="2"/>
        </w:numPr>
        <w:spacing w:after="0" w:line="240" w:lineRule="auto"/>
        <w:rPr>
          <w:rFonts w:asciiTheme="majorHAnsi" w:hAnsiTheme="majorHAnsi" w:cstheme="majorHAnsi"/>
          <w:b/>
          <w:bCs/>
        </w:rPr>
      </w:pPr>
      <w:r w:rsidRPr="000A4D06">
        <w:rPr>
          <w:rFonts w:asciiTheme="majorHAnsi" w:hAnsiTheme="majorHAnsi" w:cstheme="majorHAnsi"/>
          <w:b/>
          <w:bCs/>
        </w:rPr>
        <w:t>PREDMET NATJEČAJA</w:t>
      </w:r>
    </w:p>
    <w:p w14:paraId="296D556F" w14:textId="77777777" w:rsidR="00C33C76" w:rsidRPr="000A4D06" w:rsidRDefault="00C33C76" w:rsidP="00C33C76">
      <w:pPr>
        <w:jc w:val="center"/>
        <w:rPr>
          <w:rFonts w:asciiTheme="majorHAnsi" w:hAnsiTheme="majorHAnsi" w:cstheme="majorHAnsi"/>
          <w:b/>
          <w:bCs/>
          <w:sz w:val="22"/>
          <w:szCs w:val="22"/>
          <w:lang w:val="hr-HR"/>
        </w:rPr>
      </w:pPr>
    </w:p>
    <w:p w14:paraId="627353DF" w14:textId="2D8B03AE" w:rsidR="00C33C76" w:rsidRPr="000A4D06" w:rsidRDefault="00C33C76" w:rsidP="00C33C76">
      <w:pPr>
        <w:pStyle w:val="Odlomakpopisa"/>
        <w:numPr>
          <w:ilvl w:val="0"/>
          <w:numId w:val="1"/>
        </w:numPr>
        <w:spacing w:after="0" w:line="240" w:lineRule="auto"/>
        <w:ind w:left="0" w:firstLine="0"/>
        <w:rPr>
          <w:rFonts w:asciiTheme="majorHAnsi" w:hAnsiTheme="majorHAnsi" w:cstheme="majorHAnsi"/>
          <w:b/>
          <w:bCs/>
          <w:color w:val="0070C0"/>
        </w:rPr>
      </w:pPr>
      <w:r w:rsidRPr="000A4D06">
        <w:rPr>
          <w:rFonts w:asciiTheme="majorHAnsi" w:hAnsiTheme="majorHAnsi" w:cstheme="majorHAnsi"/>
          <w:b/>
          <w:bCs/>
          <w:color w:val="0070C0"/>
        </w:rPr>
        <w:t>Lokacija Novigrad (</w:t>
      </w:r>
      <w:r w:rsidRPr="004A098E">
        <w:rPr>
          <w:rFonts w:asciiTheme="majorHAnsi" w:hAnsiTheme="majorHAnsi" w:cstheme="majorHAnsi"/>
          <w:b/>
          <w:bCs/>
          <w:color w:val="0070C0"/>
        </w:rPr>
        <w:t>Aminess d.d.</w:t>
      </w:r>
      <w:r w:rsidRPr="00897A5A">
        <w:rPr>
          <w:rFonts w:asciiTheme="majorHAnsi" w:hAnsiTheme="majorHAnsi" w:cstheme="majorHAnsi"/>
          <w:b/>
          <w:bCs/>
          <w:color w:val="0070C0"/>
        </w:rPr>
        <w:t>)</w:t>
      </w:r>
    </w:p>
    <w:p w14:paraId="7D6575F6" w14:textId="77777777" w:rsidR="00C33C76" w:rsidRPr="000A4D06" w:rsidRDefault="00C33C76" w:rsidP="00C33C76">
      <w:pPr>
        <w:jc w:val="center"/>
        <w:rPr>
          <w:rFonts w:asciiTheme="majorHAnsi" w:hAnsiTheme="majorHAnsi" w:cstheme="majorHAnsi"/>
          <w:sz w:val="22"/>
          <w:szCs w:val="22"/>
          <w:lang w:val="hr-HR"/>
        </w:rPr>
      </w:pPr>
    </w:p>
    <w:tbl>
      <w:tblPr>
        <w:tblStyle w:val="Reetkatablice"/>
        <w:tblW w:w="9870" w:type="dxa"/>
        <w:tblInd w:w="-185" w:type="dxa"/>
        <w:tblLook w:val="04A0" w:firstRow="1" w:lastRow="0" w:firstColumn="1" w:lastColumn="0" w:noHBand="0" w:noVBand="1"/>
      </w:tblPr>
      <w:tblGrid>
        <w:gridCol w:w="468"/>
        <w:gridCol w:w="3114"/>
        <w:gridCol w:w="2977"/>
        <w:gridCol w:w="1559"/>
        <w:gridCol w:w="1752"/>
      </w:tblGrid>
      <w:tr w:rsidR="00C33C76" w:rsidRPr="000A4D06" w14:paraId="16AF7764" w14:textId="77777777" w:rsidTr="00AE7531">
        <w:tc>
          <w:tcPr>
            <w:tcW w:w="468" w:type="dxa"/>
          </w:tcPr>
          <w:p w14:paraId="386B6A69"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R.</w:t>
            </w:r>
          </w:p>
          <w:p w14:paraId="0BDE045B"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Br.</w:t>
            </w:r>
          </w:p>
        </w:tc>
        <w:tc>
          <w:tcPr>
            <w:tcW w:w="3114" w:type="dxa"/>
          </w:tcPr>
          <w:p w14:paraId="5F59D21A"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Predmet zakupa/ poslovne suradnje</w:t>
            </w:r>
          </w:p>
        </w:tc>
        <w:tc>
          <w:tcPr>
            <w:tcW w:w="2977" w:type="dxa"/>
          </w:tcPr>
          <w:p w14:paraId="13DE0E62"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Djelatnost</w:t>
            </w:r>
          </w:p>
        </w:tc>
        <w:tc>
          <w:tcPr>
            <w:tcW w:w="1559" w:type="dxa"/>
          </w:tcPr>
          <w:p w14:paraId="48DA7E66" w14:textId="77777777" w:rsidR="00C33C76" w:rsidRDefault="00C33C76" w:rsidP="00C33C76">
            <w:pPr>
              <w:jc w:val="center"/>
              <w:rPr>
                <w:rFonts w:asciiTheme="majorHAnsi" w:hAnsiTheme="majorHAnsi" w:cstheme="majorHAnsi"/>
                <w:b/>
                <w:bCs/>
                <w:sz w:val="20"/>
              </w:rPr>
            </w:pPr>
            <w:r w:rsidRPr="000A4D06">
              <w:rPr>
                <w:rFonts w:asciiTheme="majorHAnsi" w:hAnsiTheme="majorHAnsi" w:cstheme="majorHAnsi"/>
                <w:b/>
                <w:bCs/>
                <w:sz w:val="20"/>
                <w:szCs w:val="20"/>
              </w:rPr>
              <w:t>Početna godišnja</w:t>
            </w:r>
            <w:r>
              <w:rPr>
                <w:rFonts w:asciiTheme="majorHAnsi" w:hAnsiTheme="majorHAnsi" w:cstheme="majorHAnsi"/>
                <w:b/>
                <w:bCs/>
                <w:sz w:val="20"/>
                <w:szCs w:val="20"/>
              </w:rPr>
              <w:t xml:space="preserve"> odnosno sezonska</w:t>
            </w:r>
            <w:r w:rsidRPr="000A4D06">
              <w:rPr>
                <w:rFonts w:asciiTheme="majorHAnsi" w:hAnsiTheme="majorHAnsi" w:cstheme="majorHAnsi"/>
                <w:b/>
                <w:bCs/>
                <w:sz w:val="20"/>
                <w:szCs w:val="20"/>
              </w:rPr>
              <w:t xml:space="preserve"> naknada</w:t>
            </w:r>
            <w:r>
              <w:rPr>
                <w:rFonts w:asciiTheme="majorHAnsi" w:hAnsiTheme="majorHAnsi" w:cstheme="majorHAnsi"/>
                <w:b/>
                <w:bCs/>
                <w:sz w:val="20"/>
              </w:rPr>
              <w:t xml:space="preserve"> u EUR</w:t>
            </w:r>
          </w:p>
          <w:p w14:paraId="012FDCC2"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(bez PDV-a)</w:t>
            </w:r>
          </w:p>
        </w:tc>
        <w:tc>
          <w:tcPr>
            <w:tcW w:w="1752" w:type="dxa"/>
          </w:tcPr>
          <w:p w14:paraId="2434BFD1"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Trajanje ugovora</w:t>
            </w:r>
          </w:p>
        </w:tc>
      </w:tr>
      <w:tr w:rsidR="00C33C76" w:rsidRPr="00A05067" w14:paraId="605BCF2D" w14:textId="77777777" w:rsidTr="00AE7531">
        <w:tc>
          <w:tcPr>
            <w:tcW w:w="468" w:type="dxa"/>
          </w:tcPr>
          <w:p w14:paraId="5BAA3931" w14:textId="203F86B3" w:rsidR="00C33C76" w:rsidRPr="00F42FA5" w:rsidRDefault="00F00D30" w:rsidP="00C33C76">
            <w:pPr>
              <w:rPr>
                <w:rFonts w:asciiTheme="majorHAnsi" w:hAnsiTheme="majorHAnsi" w:cstheme="majorHAnsi"/>
                <w:sz w:val="20"/>
                <w:szCs w:val="20"/>
              </w:rPr>
            </w:pPr>
            <w:r>
              <w:rPr>
                <w:rFonts w:asciiTheme="majorHAnsi" w:hAnsiTheme="majorHAnsi" w:cstheme="majorHAnsi"/>
                <w:sz w:val="20"/>
              </w:rPr>
              <w:t>1</w:t>
            </w:r>
            <w:r w:rsidR="00C33C76" w:rsidRPr="00F42FA5">
              <w:rPr>
                <w:rFonts w:asciiTheme="majorHAnsi" w:hAnsiTheme="majorHAnsi" w:cstheme="majorHAnsi"/>
                <w:sz w:val="20"/>
                <w:szCs w:val="20"/>
              </w:rPr>
              <w:t>.</w:t>
            </w:r>
          </w:p>
        </w:tc>
        <w:tc>
          <w:tcPr>
            <w:tcW w:w="3114" w:type="dxa"/>
          </w:tcPr>
          <w:p w14:paraId="2C60E0DF" w14:textId="0AE34B51" w:rsidR="00C33C76" w:rsidRPr="00897A5A" w:rsidRDefault="00C33C76" w:rsidP="00C33C76">
            <w:pPr>
              <w:jc w:val="both"/>
              <w:rPr>
                <w:rFonts w:asciiTheme="majorHAnsi" w:hAnsiTheme="majorHAnsi" w:cstheme="majorHAnsi"/>
                <w:sz w:val="20"/>
                <w:szCs w:val="20"/>
              </w:rPr>
            </w:pPr>
            <w:r w:rsidRPr="00897A5A">
              <w:rPr>
                <w:rFonts w:asciiTheme="majorHAnsi" w:hAnsiTheme="majorHAnsi" w:cstheme="majorHAnsi"/>
                <w:sz w:val="20"/>
              </w:rPr>
              <w:t xml:space="preserve">Prostor za postavljanje kioska pokraj pristupne ceste kampu Aminess </w:t>
            </w:r>
            <w:proofErr w:type="spellStart"/>
            <w:r w:rsidRPr="00897A5A">
              <w:rPr>
                <w:rFonts w:asciiTheme="majorHAnsi" w:hAnsiTheme="majorHAnsi" w:cstheme="majorHAnsi"/>
                <w:sz w:val="20"/>
              </w:rPr>
              <w:t>Maravea</w:t>
            </w:r>
            <w:proofErr w:type="spellEnd"/>
            <w:r w:rsidRPr="00897A5A">
              <w:rPr>
                <w:rFonts w:asciiTheme="majorHAnsi" w:hAnsiTheme="majorHAnsi" w:cstheme="majorHAnsi"/>
                <w:sz w:val="20"/>
              </w:rPr>
              <w:t xml:space="preserve"> </w:t>
            </w:r>
            <w:proofErr w:type="spellStart"/>
            <w:r w:rsidRPr="00897A5A">
              <w:rPr>
                <w:rFonts w:asciiTheme="majorHAnsi" w:hAnsiTheme="majorHAnsi" w:cstheme="majorHAnsi"/>
                <w:sz w:val="20"/>
              </w:rPr>
              <w:t>Camping</w:t>
            </w:r>
            <w:proofErr w:type="spellEnd"/>
            <w:r w:rsidRPr="00897A5A">
              <w:rPr>
                <w:rFonts w:asciiTheme="majorHAnsi" w:hAnsiTheme="majorHAnsi" w:cstheme="majorHAnsi"/>
                <w:sz w:val="20"/>
              </w:rPr>
              <w:t xml:space="preserve"> Resort</w:t>
            </w:r>
          </w:p>
        </w:tc>
        <w:tc>
          <w:tcPr>
            <w:tcW w:w="2977" w:type="dxa"/>
          </w:tcPr>
          <w:p w14:paraId="1B9F9D36" w14:textId="77777777" w:rsidR="00C33C76" w:rsidRPr="00897A5A" w:rsidRDefault="00C33C76" w:rsidP="00C33C76">
            <w:pPr>
              <w:jc w:val="center"/>
              <w:rPr>
                <w:rFonts w:asciiTheme="majorHAnsi" w:hAnsiTheme="majorHAnsi" w:cstheme="majorHAnsi"/>
                <w:sz w:val="20"/>
                <w:szCs w:val="20"/>
              </w:rPr>
            </w:pPr>
            <w:r w:rsidRPr="00897A5A">
              <w:rPr>
                <w:rFonts w:asciiTheme="majorHAnsi" w:hAnsiTheme="majorHAnsi" w:cstheme="majorHAnsi"/>
                <w:sz w:val="20"/>
              </w:rPr>
              <w:t>Ugostiteljska djelatnost</w:t>
            </w:r>
          </w:p>
        </w:tc>
        <w:tc>
          <w:tcPr>
            <w:tcW w:w="1559" w:type="dxa"/>
          </w:tcPr>
          <w:p w14:paraId="555EDE0F" w14:textId="77777777" w:rsidR="00C33C76" w:rsidRPr="00897A5A" w:rsidRDefault="00C33C76" w:rsidP="00C33C76">
            <w:pPr>
              <w:jc w:val="center"/>
              <w:rPr>
                <w:rFonts w:asciiTheme="majorHAnsi" w:hAnsiTheme="majorHAnsi" w:cstheme="majorHAnsi"/>
                <w:sz w:val="20"/>
                <w:szCs w:val="20"/>
              </w:rPr>
            </w:pPr>
            <w:r w:rsidRPr="00897A5A">
              <w:rPr>
                <w:rFonts w:asciiTheme="majorHAnsi" w:hAnsiTheme="majorHAnsi" w:cstheme="majorHAnsi"/>
                <w:sz w:val="20"/>
                <w:szCs w:val="20"/>
              </w:rPr>
              <w:t>4.000</w:t>
            </w:r>
          </w:p>
        </w:tc>
        <w:tc>
          <w:tcPr>
            <w:tcW w:w="1752" w:type="dxa"/>
          </w:tcPr>
          <w:p w14:paraId="3379BD31" w14:textId="77777777" w:rsidR="00C33C76" w:rsidRPr="00897A5A" w:rsidRDefault="00C33C76" w:rsidP="00C33C76">
            <w:pPr>
              <w:jc w:val="center"/>
              <w:rPr>
                <w:rFonts w:asciiTheme="majorHAnsi" w:hAnsiTheme="majorHAnsi" w:cstheme="majorHAnsi"/>
                <w:sz w:val="20"/>
                <w:szCs w:val="20"/>
              </w:rPr>
            </w:pPr>
            <w:r w:rsidRPr="00897A5A">
              <w:rPr>
                <w:rFonts w:asciiTheme="majorHAnsi" w:hAnsiTheme="majorHAnsi" w:cstheme="majorHAnsi"/>
                <w:sz w:val="20"/>
                <w:szCs w:val="20"/>
              </w:rPr>
              <w:t>Sezona 2026.</w:t>
            </w:r>
          </w:p>
        </w:tc>
      </w:tr>
      <w:tr w:rsidR="00C33C76" w:rsidRPr="00A05067" w14:paraId="53935FA0" w14:textId="77777777" w:rsidTr="00AE7531">
        <w:tc>
          <w:tcPr>
            <w:tcW w:w="468" w:type="dxa"/>
          </w:tcPr>
          <w:p w14:paraId="3D27CB0A" w14:textId="4CCD226A" w:rsidR="00C33C76" w:rsidRPr="00A05067" w:rsidRDefault="00F00D30" w:rsidP="00C33C76">
            <w:pPr>
              <w:rPr>
                <w:rFonts w:asciiTheme="majorHAnsi" w:hAnsiTheme="majorHAnsi" w:cstheme="majorHAnsi"/>
                <w:sz w:val="20"/>
                <w:szCs w:val="20"/>
              </w:rPr>
            </w:pPr>
            <w:r>
              <w:rPr>
                <w:rFonts w:asciiTheme="majorHAnsi" w:hAnsiTheme="majorHAnsi" w:cstheme="majorHAnsi"/>
                <w:sz w:val="20"/>
              </w:rPr>
              <w:t>2</w:t>
            </w:r>
            <w:r w:rsidR="00C33C76" w:rsidRPr="00A05067">
              <w:rPr>
                <w:rFonts w:asciiTheme="majorHAnsi" w:hAnsiTheme="majorHAnsi" w:cstheme="majorHAnsi"/>
                <w:sz w:val="20"/>
              </w:rPr>
              <w:t>.</w:t>
            </w:r>
          </w:p>
        </w:tc>
        <w:tc>
          <w:tcPr>
            <w:tcW w:w="3114" w:type="dxa"/>
          </w:tcPr>
          <w:p w14:paraId="3AA5025E" w14:textId="38672D7C" w:rsidR="00C33C76" w:rsidRPr="00A05067" w:rsidRDefault="00C33C76" w:rsidP="00C33C76">
            <w:pPr>
              <w:jc w:val="both"/>
              <w:rPr>
                <w:rFonts w:asciiTheme="majorHAnsi" w:hAnsiTheme="majorHAnsi" w:cstheme="majorHAnsi"/>
                <w:sz w:val="20"/>
                <w:szCs w:val="20"/>
              </w:rPr>
            </w:pPr>
            <w:r w:rsidRPr="00A05067">
              <w:rPr>
                <w:rFonts w:asciiTheme="majorHAnsi" w:hAnsiTheme="majorHAnsi" w:cstheme="majorHAnsi"/>
                <w:sz w:val="20"/>
              </w:rPr>
              <w:t>Postavljanje tipskog kioska do 1</w:t>
            </w:r>
            <w:r w:rsidR="00897A5A">
              <w:rPr>
                <w:rFonts w:asciiTheme="majorHAnsi" w:hAnsiTheme="majorHAnsi" w:cstheme="majorHAnsi"/>
                <w:sz w:val="20"/>
              </w:rPr>
              <w:t>5</w:t>
            </w:r>
            <w:r w:rsidRPr="00A05067">
              <w:rPr>
                <w:rFonts w:asciiTheme="majorHAnsi" w:hAnsiTheme="majorHAnsi" w:cstheme="majorHAnsi"/>
                <w:sz w:val="20"/>
              </w:rPr>
              <w:t xml:space="preserve"> m2 u kampu Aminess </w:t>
            </w:r>
            <w:proofErr w:type="spellStart"/>
            <w:r w:rsidRPr="00A05067">
              <w:rPr>
                <w:rFonts w:asciiTheme="majorHAnsi" w:hAnsiTheme="majorHAnsi" w:cstheme="majorHAnsi"/>
                <w:sz w:val="20"/>
              </w:rPr>
              <w:t>Maravea</w:t>
            </w:r>
            <w:proofErr w:type="spellEnd"/>
            <w:r w:rsidRPr="00A05067">
              <w:rPr>
                <w:rFonts w:asciiTheme="majorHAnsi" w:hAnsiTheme="majorHAnsi" w:cstheme="majorHAnsi"/>
                <w:sz w:val="20"/>
              </w:rPr>
              <w:t xml:space="preserve"> </w:t>
            </w:r>
            <w:proofErr w:type="spellStart"/>
            <w:r w:rsidRPr="00A05067">
              <w:rPr>
                <w:rFonts w:asciiTheme="majorHAnsi" w:hAnsiTheme="majorHAnsi" w:cstheme="majorHAnsi"/>
                <w:sz w:val="20"/>
              </w:rPr>
              <w:t>Camping</w:t>
            </w:r>
            <w:proofErr w:type="spellEnd"/>
            <w:r w:rsidRPr="00A05067">
              <w:rPr>
                <w:rFonts w:asciiTheme="majorHAnsi" w:hAnsiTheme="majorHAnsi" w:cstheme="majorHAnsi"/>
                <w:sz w:val="20"/>
              </w:rPr>
              <w:t xml:space="preserve"> Resort</w:t>
            </w:r>
            <w:r>
              <w:rPr>
                <w:rFonts w:asciiTheme="majorHAnsi" w:hAnsiTheme="majorHAnsi" w:cstheme="majorHAnsi"/>
                <w:sz w:val="20"/>
              </w:rPr>
              <w:t xml:space="preserve"> </w:t>
            </w:r>
          </w:p>
        </w:tc>
        <w:tc>
          <w:tcPr>
            <w:tcW w:w="2977" w:type="dxa"/>
          </w:tcPr>
          <w:p w14:paraId="6758B1C7" w14:textId="77777777" w:rsidR="00C33C76" w:rsidRPr="00A05067" w:rsidRDefault="00C33C76" w:rsidP="00C33C76">
            <w:pPr>
              <w:jc w:val="center"/>
              <w:rPr>
                <w:rFonts w:asciiTheme="majorHAnsi" w:hAnsiTheme="majorHAnsi" w:cstheme="majorHAnsi"/>
                <w:sz w:val="20"/>
                <w:szCs w:val="20"/>
              </w:rPr>
            </w:pPr>
            <w:r w:rsidRPr="00A05067">
              <w:rPr>
                <w:rFonts w:asciiTheme="majorHAnsi" w:hAnsiTheme="majorHAnsi" w:cstheme="majorHAnsi"/>
                <w:sz w:val="20"/>
                <w:szCs w:val="20"/>
              </w:rPr>
              <w:t>Trgovina na malo</w:t>
            </w:r>
          </w:p>
        </w:tc>
        <w:tc>
          <w:tcPr>
            <w:tcW w:w="1559" w:type="dxa"/>
          </w:tcPr>
          <w:p w14:paraId="50A91322" w14:textId="77777777" w:rsidR="00C33C76" w:rsidRDefault="00C33C76" w:rsidP="00C33C76">
            <w:pPr>
              <w:jc w:val="center"/>
              <w:rPr>
                <w:rFonts w:asciiTheme="majorHAnsi" w:hAnsiTheme="majorHAnsi" w:cstheme="majorHAnsi"/>
                <w:sz w:val="20"/>
                <w:szCs w:val="20"/>
              </w:rPr>
            </w:pPr>
            <w:r>
              <w:rPr>
                <w:rFonts w:asciiTheme="majorHAnsi" w:hAnsiTheme="majorHAnsi" w:cstheme="majorHAnsi"/>
                <w:sz w:val="20"/>
                <w:szCs w:val="20"/>
              </w:rPr>
              <w:t>11.700</w:t>
            </w:r>
          </w:p>
          <w:p w14:paraId="014FD227" w14:textId="77777777" w:rsidR="00C33C76" w:rsidRPr="00A05067" w:rsidRDefault="00C33C76" w:rsidP="00C33C76">
            <w:pPr>
              <w:jc w:val="center"/>
              <w:rPr>
                <w:rFonts w:asciiTheme="majorHAnsi" w:hAnsiTheme="majorHAnsi" w:cstheme="majorHAnsi"/>
                <w:sz w:val="20"/>
                <w:szCs w:val="20"/>
              </w:rPr>
            </w:pPr>
          </w:p>
        </w:tc>
        <w:tc>
          <w:tcPr>
            <w:tcW w:w="1752" w:type="dxa"/>
          </w:tcPr>
          <w:p w14:paraId="6E3DCAA0" w14:textId="77777777" w:rsidR="00C33C76" w:rsidRPr="00A05067" w:rsidRDefault="00C33C76" w:rsidP="00C33C76">
            <w:pPr>
              <w:jc w:val="center"/>
              <w:rPr>
                <w:rFonts w:asciiTheme="majorHAnsi" w:hAnsiTheme="majorHAnsi" w:cstheme="majorHAnsi"/>
                <w:sz w:val="20"/>
                <w:szCs w:val="20"/>
              </w:rPr>
            </w:pPr>
            <w:r>
              <w:rPr>
                <w:rFonts w:asciiTheme="majorHAnsi" w:hAnsiTheme="majorHAnsi" w:cstheme="majorHAnsi"/>
                <w:sz w:val="20"/>
                <w:szCs w:val="20"/>
              </w:rPr>
              <w:t>3 godine</w:t>
            </w:r>
          </w:p>
        </w:tc>
      </w:tr>
      <w:tr w:rsidR="00C33C76" w:rsidRPr="000A4D06" w14:paraId="3A57F3AA" w14:textId="77777777" w:rsidTr="00AE7531">
        <w:tc>
          <w:tcPr>
            <w:tcW w:w="468" w:type="dxa"/>
          </w:tcPr>
          <w:p w14:paraId="57C85A1C" w14:textId="02DF9FEA" w:rsidR="00C33C76" w:rsidRPr="000A4D06" w:rsidRDefault="00F00D30" w:rsidP="00C33C76">
            <w:pPr>
              <w:rPr>
                <w:rFonts w:asciiTheme="majorHAnsi" w:hAnsiTheme="majorHAnsi" w:cstheme="majorHAnsi"/>
                <w:sz w:val="20"/>
                <w:szCs w:val="20"/>
              </w:rPr>
            </w:pPr>
            <w:r>
              <w:rPr>
                <w:rFonts w:asciiTheme="majorHAnsi" w:hAnsiTheme="majorHAnsi" w:cstheme="majorHAnsi"/>
                <w:sz w:val="20"/>
              </w:rPr>
              <w:t>3</w:t>
            </w:r>
            <w:r w:rsidR="00C33C76">
              <w:rPr>
                <w:rFonts w:asciiTheme="majorHAnsi" w:hAnsiTheme="majorHAnsi" w:cstheme="majorHAnsi"/>
                <w:sz w:val="20"/>
              </w:rPr>
              <w:t>.</w:t>
            </w:r>
          </w:p>
        </w:tc>
        <w:tc>
          <w:tcPr>
            <w:tcW w:w="3114" w:type="dxa"/>
          </w:tcPr>
          <w:p w14:paraId="3C35CDF9" w14:textId="5A3F2784" w:rsidR="00C33C76" w:rsidRPr="000A4D06" w:rsidRDefault="00C33C76" w:rsidP="00C33C76">
            <w:pPr>
              <w:jc w:val="both"/>
              <w:rPr>
                <w:rFonts w:asciiTheme="majorHAnsi" w:hAnsiTheme="majorHAnsi" w:cstheme="majorHAnsi"/>
                <w:sz w:val="20"/>
                <w:szCs w:val="20"/>
              </w:rPr>
            </w:pPr>
            <w:r>
              <w:rPr>
                <w:rFonts w:asciiTheme="majorHAnsi" w:hAnsiTheme="majorHAnsi" w:cstheme="majorHAnsi"/>
                <w:sz w:val="20"/>
              </w:rPr>
              <w:t xml:space="preserve">Dio pomorskog dobra – plaža kampa </w:t>
            </w:r>
            <w:proofErr w:type="spellStart"/>
            <w:r>
              <w:rPr>
                <w:rFonts w:asciiTheme="majorHAnsi" w:hAnsiTheme="majorHAnsi" w:cstheme="majorHAnsi"/>
                <w:sz w:val="20"/>
              </w:rPr>
              <w:t>Maravea</w:t>
            </w:r>
            <w:proofErr w:type="spellEnd"/>
            <w:r>
              <w:rPr>
                <w:rFonts w:asciiTheme="majorHAnsi" w:hAnsiTheme="majorHAnsi" w:cstheme="majorHAnsi"/>
                <w:sz w:val="20"/>
              </w:rPr>
              <w:t xml:space="preserve"> (sporedne djelatnosti) </w:t>
            </w:r>
          </w:p>
        </w:tc>
        <w:tc>
          <w:tcPr>
            <w:tcW w:w="2977" w:type="dxa"/>
          </w:tcPr>
          <w:p w14:paraId="772B8F36" w14:textId="77777777" w:rsidR="00C33C76" w:rsidRDefault="00C33C76" w:rsidP="00C33C76">
            <w:pPr>
              <w:jc w:val="center"/>
              <w:rPr>
                <w:rFonts w:asciiTheme="majorHAnsi" w:hAnsiTheme="majorHAnsi" w:cstheme="majorHAnsi"/>
                <w:sz w:val="20"/>
              </w:rPr>
            </w:pPr>
            <w:r>
              <w:rPr>
                <w:rFonts w:asciiTheme="majorHAnsi" w:hAnsiTheme="majorHAnsi" w:cstheme="majorHAnsi"/>
                <w:sz w:val="20"/>
              </w:rPr>
              <w:t xml:space="preserve">Usluge masaže, </w:t>
            </w:r>
          </w:p>
          <w:p w14:paraId="5D220EF0" w14:textId="77777777" w:rsidR="00C33C76" w:rsidRPr="000A4D06" w:rsidRDefault="00C33C76" w:rsidP="00C33C76">
            <w:pPr>
              <w:jc w:val="center"/>
              <w:rPr>
                <w:rFonts w:asciiTheme="majorHAnsi" w:hAnsiTheme="majorHAnsi" w:cstheme="majorHAnsi"/>
                <w:sz w:val="20"/>
                <w:szCs w:val="20"/>
              </w:rPr>
            </w:pPr>
            <w:r>
              <w:rPr>
                <w:rFonts w:asciiTheme="majorHAnsi" w:hAnsiTheme="majorHAnsi" w:cstheme="majorHAnsi"/>
                <w:sz w:val="20"/>
              </w:rPr>
              <w:t>njega i održavanje  tijela</w:t>
            </w:r>
          </w:p>
        </w:tc>
        <w:tc>
          <w:tcPr>
            <w:tcW w:w="1559" w:type="dxa"/>
          </w:tcPr>
          <w:p w14:paraId="7EA404FF" w14:textId="77777777" w:rsidR="00C33C76" w:rsidRDefault="00C33C76" w:rsidP="00C33C76">
            <w:pPr>
              <w:jc w:val="center"/>
              <w:rPr>
                <w:rFonts w:asciiTheme="majorHAnsi" w:hAnsiTheme="majorHAnsi" w:cstheme="majorHAnsi"/>
                <w:sz w:val="20"/>
                <w:szCs w:val="20"/>
              </w:rPr>
            </w:pPr>
            <w:r>
              <w:rPr>
                <w:rFonts w:asciiTheme="majorHAnsi" w:hAnsiTheme="majorHAnsi" w:cstheme="majorHAnsi"/>
                <w:sz w:val="20"/>
                <w:szCs w:val="20"/>
              </w:rPr>
              <w:t xml:space="preserve">8.500 </w:t>
            </w:r>
          </w:p>
          <w:p w14:paraId="7560957B" w14:textId="77777777" w:rsidR="00C33C76" w:rsidRPr="00C45395" w:rsidRDefault="00C33C76" w:rsidP="00C33C76">
            <w:pPr>
              <w:jc w:val="center"/>
              <w:rPr>
                <w:rFonts w:asciiTheme="majorHAnsi" w:hAnsiTheme="majorHAnsi" w:cstheme="majorHAnsi"/>
                <w:sz w:val="20"/>
                <w:szCs w:val="20"/>
              </w:rPr>
            </w:pPr>
          </w:p>
        </w:tc>
        <w:tc>
          <w:tcPr>
            <w:tcW w:w="1752" w:type="dxa"/>
          </w:tcPr>
          <w:p w14:paraId="155390CA" w14:textId="43DBD33C" w:rsidR="00C33C76" w:rsidRDefault="00F42FA5" w:rsidP="00C33C76">
            <w:pPr>
              <w:jc w:val="center"/>
              <w:rPr>
                <w:rFonts w:asciiTheme="majorHAnsi" w:hAnsiTheme="majorHAnsi" w:cstheme="majorHAnsi"/>
                <w:sz w:val="20"/>
              </w:rPr>
            </w:pPr>
            <w:r>
              <w:rPr>
                <w:rFonts w:asciiTheme="majorHAnsi" w:hAnsiTheme="majorHAnsi" w:cstheme="majorHAnsi"/>
                <w:sz w:val="20"/>
                <w:szCs w:val="20"/>
              </w:rPr>
              <w:t>3 godine</w:t>
            </w:r>
          </w:p>
          <w:p w14:paraId="41E647A9" w14:textId="77777777" w:rsidR="00C33C76" w:rsidRPr="000A4D06" w:rsidRDefault="00C33C76" w:rsidP="00C33C76">
            <w:pPr>
              <w:jc w:val="center"/>
              <w:rPr>
                <w:rFonts w:asciiTheme="majorHAnsi" w:hAnsiTheme="majorHAnsi" w:cstheme="majorHAnsi"/>
                <w:sz w:val="20"/>
                <w:szCs w:val="20"/>
              </w:rPr>
            </w:pPr>
          </w:p>
        </w:tc>
      </w:tr>
    </w:tbl>
    <w:p w14:paraId="1F046B82" w14:textId="77777777" w:rsidR="00C33C76" w:rsidRDefault="00C33C76" w:rsidP="00C33C76">
      <w:pPr>
        <w:pStyle w:val="Odlomakpopisa"/>
        <w:spacing w:after="0" w:line="240" w:lineRule="auto"/>
        <w:ind w:left="0"/>
        <w:rPr>
          <w:rFonts w:asciiTheme="majorHAnsi" w:hAnsiTheme="majorHAnsi" w:cstheme="majorHAnsi"/>
          <w:b/>
          <w:bCs/>
          <w:color w:val="0070C0"/>
        </w:rPr>
      </w:pPr>
    </w:p>
    <w:p w14:paraId="079D2622" w14:textId="77777777" w:rsidR="00C33C76" w:rsidRPr="000A4D06" w:rsidRDefault="00C33C76" w:rsidP="00C33C76">
      <w:pPr>
        <w:pStyle w:val="Odlomakpopisa"/>
        <w:numPr>
          <w:ilvl w:val="0"/>
          <w:numId w:val="1"/>
        </w:numPr>
        <w:spacing w:after="0" w:line="240" w:lineRule="auto"/>
        <w:ind w:left="0" w:firstLine="0"/>
        <w:rPr>
          <w:rFonts w:asciiTheme="majorHAnsi" w:hAnsiTheme="majorHAnsi" w:cstheme="majorHAnsi"/>
          <w:b/>
          <w:bCs/>
          <w:color w:val="0070C0"/>
        </w:rPr>
      </w:pPr>
      <w:r w:rsidRPr="000A4D06">
        <w:rPr>
          <w:rFonts w:asciiTheme="majorHAnsi" w:hAnsiTheme="majorHAnsi" w:cstheme="majorHAnsi"/>
          <w:b/>
          <w:bCs/>
          <w:color w:val="0070C0"/>
        </w:rPr>
        <w:t>Lokacija Njivice (Hoteli Njivice d.o.o.)</w:t>
      </w:r>
    </w:p>
    <w:p w14:paraId="32CC99E7" w14:textId="77777777" w:rsidR="00C33C76" w:rsidRPr="000A4D06" w:rsidRDefault="00C33C76" w:rsidP="00C33C76">
      <w:pPr>
        <w:rPr>
          <w:rFonts w:asciiTheme="majorHAnsi" w:hAnsiTheme="majorHAnsi" w:cstheme="majorHAnsi"/>
          <w:sz w:val="22"/>
          <w:szCs w:val="22"/>
          <w:lang w:val="hr-HR"/>
        </w:rPr>
      </w:pPr>
    </w:p>
    <w:tbl>
      <w:tblPr>
        <w:tblStyle w:val="Reetkatablice"/>
        <w:tblW w:w="9900" w:type="dxa"/>
        <w:tblInd w:w="-185" w:type="dxa"/>
        <w:tblLook w:val="04A0" w:firstRow="1" w:lastRow="0" w:firstColumn="1" w:lastColumn="0" w:noHBand="0" w:noVBand="1"/>
      </w:tblPr>
      <w:tblGrid>
        <w:gridCol w:w="671"/>
        <w:gridCol w:w="2911"/>
        <w:gridCol w:w="2993"/>
        <w:gridCol w:w="1583"/>
        <w:gridCol w:w="1742"/>
      </w:tblGrid>
      <w:tr w:rsidR="00C33C76" w:rsidRPr="000A4D06" w14:paraId="40A63841" w14:textId="77777777" w:rsidTr="00AE7531">
        <w:tc>
          <w:tcPr>
            <w:tcW w:w="671" w:type="dxa"/>
          </w:tcPr>
          <w:p w14:paraId="6E390B8E"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R.</w:t>
            </w:r>
          </w:p>
          <w:p w14:paraId="1D7D4238"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Br.</w:t>
            </w:r>
          </w:p>
        </w:tc>
        <w:tc>
          <w:tcPr>
            <w:tcW w:w="2911" w:type="dxa"/>
          </w:tcPr>
          <w:p w14:paraId="69622D17"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Predmet zakupa/ poslovne suradnje</w:t>
            </w:r>
          </w:p>
        </w:tc>
        <w:tc>
          <w:tcPr>
            <w:tcW w:w="2993" w:type="dxa"/>
          </w:tcPr>
          <w:p w14:paraId="7668C7E2"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Djelatnost</w:t>
            </w:r>
          </w:p>
        </w:tc>
        <w:tc>
          <w:tcPr>
            <w:tcW w:w="1583" w:type="dxa"/>
          </w:tcPr>
          <w:p w14:paraId="2CC924F6" w14:textId="77777777" w:rsidR="00C33C76" w:rsidRDefault="00C33C76" w:rsidP="00C33C76">
            <w:pPr>
              <w:jc w:val="center"/>
              <w:rPr>
                <w:rFonts w:asciiTheme="majorHAnsi" w:hAnsiTheme="majorHAnsi" w:cstheme="majorHAnsi"/>
                <w:b/>
                <w:bCs/>
                <w:sz w:val="20"/>
              </w:rPr>
            </w:pPr>
            <w:r w:rsidRPr="000A4D06">
              <w:rPr>
                <w:rFonts w:asciiTheme="majorHAnsi" w:hAnsiTheme="majorHAnsi" w:cstheme="majorHAnsi"/>
                <w:b/>
                <w:bCs/>
                <w:sz w:val="20"/>
                <w:szCs w:val="20"/>
              </w:rPr>
              <w:t>Početna godišnja</w:t>
            </w:r>
            <w:r>
              <w:rPr>
                <w:rFonts w:asciiTheme="majorHAnsi" w:hAnsiTheme="majorHAnsi" w:cstheme="majorHAnsi"/>
                <w:b/>
                <w:bCs/>
                <w:sz w:val="20"/>
                <w:szCs w:val="20"/>
              </w:rPr>
              <w:t xml:space="preserve"> odnosno sezonska</w:t>
            </w:r>
            <w:r w:rsidRPr="000A4D06">
              <w:rPr>
                <w:rFonts w:asciiTheme="majorHAnsi" w:hAnsiTheme="majorHAnsi" w:cstheme="majorHAnsi"/>
                <w:b/>
                <w:bCs/>
                <w:sz w:val="20"/>
                <w:szCs w:val="20"/>
              </w:rPr>
              <w:t xml:space="preserve"> naknada</w:t>
            </w:r>
            <w:r>
              <w:rPr>
                <w:rFonts w:asciiTheme="majorHAnsi" w:hAnsiTheme="majorHAnsi" w:cstheme="majorHAnsi"/>
                <w:b/>
                <w:bCs/>
                <w:sz w:val="20"/>
              </w:rPr>
              <w:t xml:space="preserve"> u EUR</w:t>
            </w:r>
          </w:p>
          <w:p w14:paraId="3B9BAE96"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(bez PDV-a)</w:t>
            </w:r>
          </w:p>
        </w:tc>
        <w:tc>
          <w:tcPr>
            <w:tcW w:w="1742" w:type="dxa"/>
          </w:tcPr>
          <w:p w14:paraId="5E857354"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Trajanje ugovora</w:t>
            </w:r>
          </w:p>
        </w:tc>
      </w:tr>
      <w:tr w:rsidR="00C33C76" w:rsidRPr="000A4D06" w14:paraId="60B7C485" w14:textId="77777777" w:rsidTr="00AE7531">
        <w:tc>
          <w:tcPr>
            <w:tcW w:w="671" w:type="dxa"/>
          </w:tcPr>
          <w:p w14:paraId="6D59FF42" w14:textId="63438E4B" w:rsidR="00C33C76" w:rsidRPr="000A4D06" w:rsidRDefault="00F00D30" w:rsidP="00C33C76">
            <w:pPr>
              <w:rPr>
                <w:rFonts w:asciiTheme="majorHAnsi" w:hAnsiTheme="majorHAnsi" w:cstheme="majorHAnsi"/>
                <w:sz w:val="20"/>
                <w:szCs w:val="20"/>
              </w:rPr>
            </w:pPr>
            <w:r>
              <w:rPr>
                <w:rFonts w:asciiTheme="majorHAnsi" w:hAnsiTheme="majorHAnsi" w:cstheme="majorHAnsi"/>
                <w:sz w:val="20"/>
                <w:szCs w:val="20"/>
              </w:rPr>
              <w:t>1</w:t>
            </w:r>
            <w:r w:rsidR="00C33C76" w:rsidRPr="000A4D06">
              <w:rPr>
                <w:rFonts w:asciiTheme="majorHAnsi" w:hAnsiTheme="majorHAnsi" w:cstheme="majorHAnsi"/>
                <w:sz w:val="20"/>
                <w:szCs w:val="20"/>
              </w:rPr>
              <w:t>.</w:t>
            </w:r>
          </w:p>
        </w:tc>
        <w:tc>
          <w:tcPr>
            <w:tcW w:w="2911" w:type="dxa"/>
          </w:tcPr>
          <w:p w14:paraId="30A2726D" w14:textId="29921AE5" w:rsidR="00C33C76" w:rsidRPr="000A4D06" w:rsidRDefault="00C33C76" w:rsidP="00C33C76">
            <w:pPr>
              <w:rPr>
                <w:rFonts w:asciiTheme="majorHAnsi" w:hAnsiTheme="majorHAnsi" w:cstheme="majorHAnsi"/>
                <w:sz w:val="20"/>
                <w:szCs w:val="20"/>
              </w:rPr>
            </w:pPr>
            <w:r w:rsidRPr="000A4D06">
              <w:rPr>
                <w:rFonts w:asciiTheme="majorHAnsi" w:hAnsiTheme="majorHAnsi" w:cstheme="majorHAnsi"/>
                <w:sz w:val="20"/>
                <w:szCs w:val="20"/>
              </w:rPr>
              <w:t xml:space="preserve">Poslovni prostor površine 49 m2 u hotelu Aminess </w:t>
            </w:r>
            <w:proofErr w:type="spellStart"/>
            <w:r w:rsidRPr="000A4D06">
              <w:rPr>
                <w:rFonts w:asciiTheme="majorHAnsi" w:hAnsiTheme="majorHAnsi" w:cstheme="majorHAnsi"/>
                <w:sz w:val="20"/>
                <w:szCs w:val="20"/>
              </w:rPr>
              <w:t>Magal</w:t>
            </w:r>
            <w:proofErr w:type="spellEnd"/>
            <w:r>
              <w:rPr>
                <w:rFonts w:asciiTheme="majorHAnsi" w:hAnsiTheme="majorHAnsi" w:cstheme="majorHAnsi"/>
                <w:sz w:val="20"/>
                <w:szCs w:val="20"/>
              </w:rPr>
              <w:t xml:space="preserve"> </w:t>
            </w:r>
          </w:p>
        </w:tc>
        <w:tc>
          <w:tcPr>
            <w:tcW w:w="2993" w:type="dxa"/>
          </w:tcPr>
          <w:p w14:paraId="630C855B" w14:textId="77777777"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Hotelska suvenirnica</w:t>
            </w:r>
          </w:p>
        </w:tc>
        <w:tc>
          <w:tcPr>
            <w:tcW w:w="1583" w:type="dxa"/>
          </w:tcPr>
          <w:p w14:paraId="7264D204" w14:textId="0CF70836" w:rsidR="00C33C76" w:rsidRPr="000A4D06" w:rsidRDefault="00C33C76" w:rsidP="00C33C76">
            <w:pPr>
              <w:jc w:val="center"/>
              <w:rPr>
                <w:rFonts w:asciiTheme="majorHAnsi" w:hAnsiTheme="majorHAnsi" w:cstheme="majorHAnsi"/>
                <w:sz w:val="20"/>
                <w:szCs w:val="20"/>
              </w:rPr>
            </w:pPr>
            <w:r w:rsidRPr="00F44511">
              <w:rPr>
                <w:rFonts w:asciiTheme="majorHAnsi" w:hAnsiTheme="majorHAnsi" w:cstheme="majorHAnsi"/>
                <w:sz w:val="20"/>
                <w:szCs w:val="20"/>
              </w:rPr>
              <w:t>4.</w:t>
            </w:r>
            <w:r>
              <w:rPr>
                <w:rFonts w:asciiTheme="majorHAnsi" w:hAnsiTheme="majorHAnsi" w:cstheme="majorHAnsi"/>
                <w:sz w:val="20"/>
                <w:szCs w:val="20"/>
              </w:rPr>
              <w:t>30</w:t>
            </w:r>
            <w:r w:rsidR="00897A5A">
              <w:rPr>
                <w:rFonts w:asciiTheme="majorHAnsi" w:hAnsiTheme="majorHAnsi" w:cstheme="majorHAnsi"/>
                <w:sz w:val="20"/>
                <w:szCs w:val="20"/>
              </w:rPr>
              <w:t>5</w:t>
            </w:r>
          </w:p>
        </w:tc>
        <w:tc>
          <w:tcPr>
            <w:tcW w:w="1742" w:type="dxa"/>
          </w:tcPr>
          <w:p w14:paraId="20D9DB1E" w14:textId="77777777"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Sezona 202</w:t>
            </w:r>
            <w:r>
              <w:rPr>
                <w:rFonts w:asciiTheme="majorHAnsi" w:hAnsiTheme="majorHAnsi" w:cstheme="majorHAnsi"/>
                <w:sz w:val="20"/>
                <w:szCs w:val="20"/>
              </w:rPr>
              <w:t>6</w:t>
            </w:r>
            <w:r w:rsidRPr="000A4D06">
              <w:rPr>
                <w:rFonts w:asciiTheme="majorHAnsi" w:hAnsiTheme="majorHAnsi" w:cstheme="majorHAnsi"/>
                <w:sz w:val="20"/>
                <w:szCs w:val="20"/>
              </w:rPr>
              <w:t>.</w:t>
            </w:r>
          </w:p>
        </w:tc>
      </w:tr>
      <w:tr w:rsidR="00C33C76" w:rsidRPr="000A4D06" w14:paraId="132A711C" w14:textId="77777777" w:rsidTr="00AE7531">
        <w:tc>
          <w:tcPr>
            <w:tcW w:w="671" w:type="dxa"/>
          </w:tcPr>
          <w:p w14:paraId="04FB0C1E" w14:textId="651E855A" w:rsidR="00C33C76" w:rsidRDefault="00F00D30" w:rsidP="00C33C76">
            <w:pPr>
              <w:rPr>
                <w:rFonts w:asciiTheme="majorHAnsi" w:hAnsiTheme="majorHAnsi" w:cstheme="majorHAnsi"/>
                <w:sz w:val="20"/>
                <w:szCs w:val="20"/>
              </w:rPr>
            </w:pPr>
            <w:r>
              <w:rPr>
                <w:rFonts w:asciiTheme="majorHAnsi" w:hAnsiTheme="majorHAnsi" w:cstheme="majorHAnsi"/>
                <w:sz w:val="20"/>
                <w:szCs w:val="20"/>
              </w:rPr>
              <w:t>2</w:t>
            </w:r>
            <w:r w:rsidR="00C33C76">
              <w:rPr>
                <w:rFonts w:asciiTheme="majorHAnsi" w:hAnsiTheme="majorHAnsi" w:cstheme="majorHAnsi"/>
                <w:sz w:val="20"/>
                <w:szCs w:val="20"/>
              </w:rPr>
              <w:t>.</w:t>
            </w:r>
          </w:p>
        </w:tc>
        <w:tc>
          <w:tcPr>
            <w:tcW w:w="2911" w:type="dxa"/>
          </w:tcPr>
          <w:p w14:paraId="2E0CA0A8" w14:textId="757FDF2F" w:rsidR="00C33C76" w:rsidRPr="000A4D06" w:rsidRDefault="004E5E4A" w:rsidP="00C33C76">
            <w:pPr>
              <w:rPr>
                <w:rFonts w:asciiTheme="majorHAnsi" w:hAnsiTheme="majorHAnsi" w:cstheme="majorHAnsi"/>
                <w:sz w:val="20"/>
                <w:szCs w:val="20"/>
              </w:rPr>
            </w:pPr>
            <w:r>
              <w:rPr>
                <w:rFonts w:asciiTheme="majorHAnsi" w:hAnsiTheme="majorHAnsi" w:cstheme="majorHAnsi"/>
                <w:sz w:val="20"/>
                <w:szCs w:val="20"/>
              </w:rPr>
              <w:t>Opremljeni p</w:t>
            </w:r>
            <w:r w:rsidR="00C33C76">
              <w:rPr>
                <w:rFonts w:asciiTheme="majorHAnsi" w:hAnsiTheme="majorHAnsi" w:cstheme="majorHAnsi"/>
                <w:sz w:val="20"/>
                <w:szCs w:val="20"/>
              </w:rPr>
              <w:t xml:space="preserve">oslovni prostor u hotelu Aminess </w:t>
            </w:r>
            <w:proofErr w:type="spellStart"/>
            <w:r w:rsidR="00C33C76">
              <w:rPr>
                <w:rFonts w:asciiTheme="majorHAnsi" w:hAnsiTheme="majorHAnsi" w:cstheme="majorHAnsi"/>
                <w:sz w:val="20"/>
                <w:szCs w:val="20"/>
              </w:rPr>
              <w:t>Magal</w:t>
            </w:r>
            <w:proofErr w:type="spellEnd"/>
            <w:r w:rsidR="00C33C76">
              <w:rPr>
                <w:rFonts w:asciiTheme="majorHAnsi" w:hAnsiTheme="majorHAnsi" w:cstheme="majorHAnsi"/>
                <w:sz w:val="20"/>
                <w:szCs w:val="20"/>
              </w:rPr>
              <w:t xml:space="preserve"> </w:t>
            </w:r>
          </w:p>
        </w:tc>
        <w:tc>
          <w:tcPr>
            <w:tcW w:w="2993" w:type="dxa"/>
          </w:tcPr>
          <w:p w14:paraId="357C2AFE" w14:textId="7AA3B5BC" w:rsidR="00C33C76" w:rsidRPr="000A4D06" w:rsidRDefault="00897A5A" w:rsidP="00C33C76">
            <w:pPr>
              <w:jc w:val="center"/>
              <w:rPr>
                <w:rFonts w:asciiTheme="majorHAnsi" w:hAnsiTheme="majorHAnsi" w:cstheme="majorHAnsi"/>
                <w:sz w:val="20"/>
                <w:szCs w:val="20"/>
              </w:rPr>
            </w:pPr>
            <w:r>
              <w:rPr>
                <w:rFonts w:asciiTheme="majorHAnsi" w:hAnsiTheme="majorHAnsi" w:cstheme="majorHAnsi"/>
                <w:sz w:val="20"/>
                <w:szCs w:val="20"/>
              </w:rPr>
              <w:t>Fitness centar</w:t>
            </w:r>
          </w:p>
        </w:tc>
        <w:tc>
          <w:tcPr>
            <w:tcW w:w="1583" w:type="dxa"/>
          </w:tcPr>
          <w:p w14:paraId="778A2391" w14:textId="2D4B19FA" w:rsidR="00C33C76" w:rsidRPr="004A0D41" w:rsidRDefault="00C33C76" w:rsidP="00C33C76">
            <w:pPr>
              <w:jc w:val="center"/>
              <w:rPr>
                <w:rFonts w:asciiTheme="majorHAnsi" w:hAnsiTheme="majorHAnsi" w:cstheme="majorHAnsi"/>
                <w:color w:val="FF0000"/>
                <w:sz w:val="20"/>
                <w:szCs w:val="20"/>
              </w:rPr>
            </w:pPr>
            <w:r>
              <w:rPr>
                <w:rFonts w:asciiTheme="majorHAnsi" w:hAnsiTheme="majorHAnsi" w:cstheme="majorHAnsi"/>
                <w:sz w:val="20"/>
                <w:szCs w:val="20"/>
              </w:rPr>
              <w:t>9.20</w:t>
            </w:r>
            <w:r w:rsidR="00D31B5D">
              <w:rPr>
                <w:rFonts w:asciiTheme="majorHAnsi" w:hAnsiTheme="majorHAnsi" w:cstheme="majorHAnsi"/>
                <w:sz w:val="20"/>
                <w:szCs w:val="20"/>
              </w:rPr>
              <w:t>0</w:t>
            </w:r>
          </w:p>
        </w:tc>
        <w:tc>
          <w:tcPr>
            <w:tcW w:w="1742" w:type="dxa"/>
          </w:tcPr>
          <w:p w14:paraId="098374F4" w14:textId="77777777" w:rsidR="00C33C76" w:rsidRPr="000A4D06" w:rsidRDefault="00C33C76" w:rsidP="00C33C76">
            <w:pPr>
              <w:jc w:val="center"/>
              <w:rPr>
                <w:rFonts w:asciiTheme="majorHAnsi" w:hAnsiTheme="majorHAnsi" w:cstheme="majorHAnsi"/>
                <w:sz w:val="20"/>
                <w:szCs w:val="20"/>
              </w:rPr>
            </w:pPr>
            <w:r>
              <w:rPr>
                <w:rFonts w:asciiTheme="majorHAnsi" w:hAnsiTheme="majorHAnsi" w:cstheme="majorHAnsi"/>
                <w:sz w:val="20"/>
                <w:szCs w:val="20"/>
              </w:rPr>
              <w:t>Sezona 2026.</w:t>
            </w:r>
          </w:p>
        </w:tc>
      </w:tr>
      <w:tr w:rsidR="00C33C76" w:rsidRPr="000A4D06" w14:paraId="370F9135" w14:textId="77777777" w:rsidTr="00AE7531">
        <w:tc>
          <w:tcPr>
            <w:tcW w:w="671" w:type="dxa"/>
          </w:tcPr>
          <w:p w14:paraId="0EE508A4" w14:textId="35304D9C" w:rsidR="00C33C76" w:rsidRPr="000A4D06" w:rsidRDefault="00F00D30" w:rsidP="00C33C76">
            <w:pPr>
              <w:rPr>
                <w:rFonts w:asciiTheme="majorHAnsi" w:hAnsiTheme="majorHAnsi" w:cstheme="majorHAnsi"/>
                <w:sz w:val="20"/>
                <w:szCs w:val="20"/>
              </w:rPr>
            </w:pPr>
            <w:r>
              <w:rPr>
                <w:rFonts w:asciiTheme="majorHAnsi" w:hAnsiTheme="majorHAnsi" w:cstheme="majorHAnsi"/>
                <w:sz w:val="20"/>
                <w:szCs w:val="20"/>
              </w:rPr>
              <w:t>3</w:t>
            </w:r>
            <w:r w:rsidR="00C33C76" w:rsidRPr="000A4D06">
              <w:rPr>
                <w:rFonts w:asciiTheme="majorHAnsi" w:hAnsiTheme="majorHAnsi" w:cstheme="majorHAnsi"/>
                <w:sz w:val="20"/>
                <w:szCs w:val="20"/>
              </w:rPr>
              <w:t>.</w:t>
            </w:r>
          </w:p>
        </w:tc>
        <w:tc>
          <w:tcPr>
            <w:tcW w:w="2911" w:type="dxa"/>
          </w:tcPr>
          <w:p w14:paraId="03894709" w14:textId="17B03F3A" w:rsidR="00C33C76" w:rsidRPr="000A4D06" w:rsidRDefault="00C33C76" w:rsidP="00C33C76">
            <w:pPr>
              <w:rPr>
                <w:rFonts w:asciiTheme="majorHAnsi" w:hAnsiTheme="majorHAnsi" w:cstheme="majorHAnsi"/>
                <w:sz w:val="20"/>
                <w:szCs w:val="20"/>
              </w:rPr>
            </w:pPr>
            <w:r w:rsidRPr="000A4D06">
              <w:rPr>
                <w:rFonts w:asciiTheme="majorHAnsi" w:hAnsiTheme="majorHAnsi" w:cstheme="majorHAnsi"/>
                <w:sz w:val="20"/>
                <w:szCs w:val="20"/>
              </w:rPr>
              <w:t xml:space="preserve">Poslovni prostor površine 10 m2 u hotelu </w:t>
            </w:r>
            <w:proofErr w:type="spellStart"/>
            <w:r w:rsidRPr="000A4D06">
              <w:rPr>
                <w:rFonts w:asciiTheme="majorHAnsi" w:hAnsiTheme="majorHAnsi" w:cstheme="majorHAnsi"/>
                <w:sz w:val="20"/>
                <w:szCs w:val="20"/>
              </w:rPr>
              <w:t>Veya</w:t>
            </w:r>
            <w:proofErr w:type="spellEnd"/>
            <w:r w:rsidRPr="000A4D06">
              <w:rPr>
                <w:rFonts w:asciiTheme="majorHAnsi" w:hAnsiTheme="majorHAnsi" w:cstheme="majorHAnsi"/>
                <w:sz w:val="20"/>
                <w:szCs w:val="20"/>
              </w:rPr>
              <w:t xml:space="preserve"> </w:t>
            </w:r>
            <w:proofErr w:type="spellStart"/>
            <w:r w:rsidRPr="000A4D06">
              <w:rPr>
                <w:rFonts w:asciiTheme="majorHAnsi" w:hAnsiTheme="majorHAnsi" w:cstheme="majorHAnsi"/>
                <w:sz w:val="20"/>
                <w:szCs w:val="20"/>
              </w:rPr>
              <w:t>by</w:t>
            </w:r>
            <w:proofErr w:type="spellEnd"/>
            <w:r w:rsidRPr="000A4D06">
              <w:rPr>
                <w:rFonts w:asciiTheme="majorHAnsi" w:hAnsiTheme="majorHAnsi" w:cstheme="majorHAnsi"/>
                <w:sz w:val="20"/>
                <w:szCs w:val="20"/>
              </w:rPr>
              <w:t xml:space="preserve"> Aminess</w:t>
            </w:r>
          </w:p>
        </w:tc>
        <w:tc>
          <w:tcPr>
            <w:tcW w:w="2993" w:type="dxa"/>
          </w:tcPr>
          <w:p w14:paraId="4476D460" w14:textId="77777777"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Trgovina na malo</w:t>
            </w:r>
          </w:p>
        </w:tc>
        <w:tc>
          <w:tcPr>
            <w:tcW w:w="1583" w:type="dxa"/>
          </w:tcPr>
          <w:p w14:paraId="1DBE31E1" w14:textId="5423BD56" w:rsidR="00C33C76" w:rsidRPr="000A4D06" w:rsidRDefault="00C33C76" w:rsidP="00C33C76">
            <w:pPr>
              <w:jc w:val="center"/>
              <w:rPr>
                <w:rFonts w:asciiTheme="majorHAnsi" w:hAnsiTheme="majorHAnsi" w:cstheme="majorHAnsi"/>
                <w:sz w:val="20"/>
                <w:szCs w:val="20"/>
              </w:rPr>
            </w:pPr>
            <w:r w:rsidRPr="0032358D">
              <w:rPr>
                <w:rFonts w:asciiTheme="majorHAnsi" w:hAnsiTheme="majorHAnsi" w:cstheme="majorHAnsi"/>
                <w:sz w:val="20"/>
                <w:szCs w:val="20"/>
              </w:rPr>
              <w:t>4.</w:t>
            </w:r>
            <w:r w:rsidR="00897A5A">
              <w:rPr>
                <w:rFonts w:asciiTheme="majorHAnsi" w:hAnsiTheme="majorHAnsi" w:cstheme="majorHAnsi"/>
                <w:sz w:val="20"/>
                <w:szCs w:val="20"/>
              </w:rPr>
              <w:t>500</w:t>
            </w:r>
          </w:p>
        </w:tc>
        <w:tc>
          <w:tcPr>
            <w:tcW w:w="1742" w:type="dxa"/>
          </w:tcPr>
          <w:p w14:paraId="248C57C3" w14:textId="77777777"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Sezona 202</w:t>
            </w:r>
            <w:r>
              <w:rPr>
                <w:rFonts w:asciiTheme="majorHAnsi" w:hAnsiTheme="majorHAnsi" w:cstheme="majorHAnsi"/>
                <w:sz w:val="20"/>
                <w:szCs w:val="20"/>
              </w:rPr>
              <w:t xml:space="preserve">6 </w:t>
            </w:r>
          </w:p>
        </w:tc>
      </w:tr>
      <w:tr w:rsidR="00C33C76" w:rsidRPr="000A4D06" w14:paraId="6BA3DDA3" w14:textId="77777777" w:rsidTr="00AE7531">
        <w:tc>
          <w:tcPr>
            <w:tcW w:w="671" w:type="dxa"/>
          </w:tcPr>
          <w:p w14:paraId="6B426F06" w14:textId="57EE542B" w:rsidR="00C33C76" w:rsidRPr="000A4D06" w:rsidRDefault="00F00D30" w:rsidP="00C33C76">
            <w:pPr>
              <w:rPr>
                <w:rFonts w:asciiTheme="majorHAnsi" w:hAnsiTheme="majorHAnsi" w:cstheme="majorHAnsi"/>
                <w:sz w:val="20"/>
                <w:szCs w:val="20"/>
              </w:rPr>
            </w:pPr>
            <w:r>
              <w:rPr>
                <w:rFonts w:asciiTheme="majorHAnsi" w:hAnsiTheme="majorHAnsi" w:cstheme="majorHAnsi"/>
                <w:sz w:val="20"/>
                <w:szCs w:val="20"/>
              </w:rPr>
              <w:t>4</w:t>
            </w:r>
            <w:r w:rsidR="00C33C76" w:rsidRPr="000A4D06">
              <w:rPr>
                <w:rFonts w:asciiTheme="majorHAnsi" w:hAnsiTheme="majorHAnsi" w:cstheme="majorHAnsi"/>
                <w:sz w:val="20"/>
                <w:szCs w:val="20"/>
              </w:rPr>
              <w:t>.</w:t>
            </w:r>
          </w:p>
        </w:tc>
        <w:tc>
          <w:tcPr>
            <w:tcW w:w="2911" w:type="dxa"/>
          </w:tcPr>
          <w:p w14:paraId="6EAA3209" w14:textId="2A83EBBD" w:rsidR="00C33C76" w:rsidRPr="000A4D06" w:rsidRDefault="00C33C76" w:rsidP="00C33C76">
            <w:pPr>
              <w:rPr>
                <w:rFonts w:asciiTheme="majorHAnsi" w:hAnsiTheme="majorHAnsi" w:cstheme="majorHAnsi"/>
                <w:sz w:val="20"/>
                <w:szCs w:val="20"/>
              </w:rPr>
            </w:pPr>
            <w:r w:rsidRPr="000A4D06">
              <w:rPr>
                <w:rFonts w:asciiTheme="majorHAnsi" w:hAnsiTheme="majorHAnsi" w:cstheme="majorHAnsi"/>
                <w:sz w:val="20"/>
                <w:szCs w:val="20"/>
              </w:rPr>
              <w:t xml:space="preserve">Poslovni prostor površine 13 m2 u hotelu </w:t>
            </w:r>
            <w:proofErr w:type="spellStart"/>
            <w:r w:rsidRPr="000A4D06">
              <w:rPr>
                <w:rFonts w:asciiTheme="majorHAnsi" w:hAnsiTheme="majorHAnsi" w:cstheme="majorHAnsi"/>
                <w:sz w:val="20"/>
                <w:szCs w:val="20"/>
              </w:rPr>
              <w:t>Veya</w:t>
            </w:r>
            <w:proofErr w:type="spellEnd"/>
            <w:r w:rsidRPr="000A4D06">
              <w:rPr>
                <w:rFonts w:asciiTheme="majorHAnsi" w:hAnsiTheme="majorHAnsi" w:cstheme="majorHAnsi"/>
                <w:sz w:val="20"/>
                <w:szCs w:val="20"/>
              </w:rPr>
              <w:t xml:space="preserve"> </w:t>
            </w:r>
            <w:proofErr w:type="spellStart"/>
            <w:r w:rsidRPr="000A4D06">
              <w:rPr>
                <w:rFonts w:asciiTheme="majorHAnsi" w:hAnsiTheme="majorHAnsi" w:cstheme="majorHAnsi"/>
                <w:sz w:val="20"/>
                <w:szCs w:val="20"/>
              </w:rPr>
              <w:t>by</w:t>
            </w:r>
            <w:proofErr w:type="spellEnd"/>
            <w:r w:rsidRPr="000A4D06">
              <w:rPr>
                <w:rFonts w:asciiTheme="majorHAnsi" w:hAnsiTheme="majorHAnsi" w:cstheme="majorHAnsi"/>
                <w:sz w:val="20"/>
                <w:szCs w:val="20"/>
              </w:rPr>
              <w:t xml:space="preserve"> Aminess</w:t>
            </w:r>
            <w:r>
              <w:rPr>
                <w:rFonts w:asciiTheme="majorHAnsi" w:hAnsiTheme="majorHAnsi" w:cstheme="majorHAnsi"/>
                <w:sz w:val="20"/>
                <w:szCs w:val="20"/>
              </w:rPr>
              <w:t xml:space="preserve"> </w:t>
            </w:r>
          </w:p>
        </w:tc>
        <w:tc>
          <w:tcPr>
            <w:tcW w:w="2993" w:type="dxa"/>
          </w:tcPr>
          <w:p w14:paraId="124E8306" w14:textId="77777777"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Trgovina na malo</w:t>
            </w:r>
          </w:p>
        </w:tc>
        <w:tc>
          <w:tcPr>
            <w:tcW w:w="1583" w:type="dxa"/>
          </w:tcPr>
          <w:p w14:paraId="69054B7A" w14:textId="77777777" w:rsidR="00C33C76" w:rsidRPr="000A4D06" w:rsidRDefault="00C33C76" w:rsidP="00C33C76">
            <w:pPr>
              <w:jc w:val="center"/>
              <w:rPr>
                <w:rFonts w:asciiTheme="majorHAnsi" w:hAnsiTheme="majorHAnsi" w:cstheme="majorHAnsi"/>
                <w:sz w:val="20"/>
                <w:szCs w:val="20"/>
              </w:rPr>
            </w:pPr>
            <w:r w:rsidRPr="00441342">
              <w:rPr>
                <w:rFonts w:asciiTheme="majorHAnsi" w:hAnsiTheme="majorHAnsi" w:cstheme="majorHAnsi"/>
                <w:sz w:val="20"/>
                <w:szCs w:val="20"/>
              </w:rPr>
              <w:t>2.</w:t>
            </w:r>
            <w:r>
              <w:rPr>
                <w:rFonts w:asciiTheme="majorHAnsi" w:hAnsiTheme="majorHAnsi" w:cstheme="majorHAnsi"/>
                <w:sz w:val="20"/>
                <w:szCs w:val="20"/>
              </w:rPr>
              <w:t>310</w:t>
            </w:r>
          </w:p>
        </w:tc>
        <w:tc>
          <w:tcPr>
            <w:tcW w:w="1742" w:type="dxa"/>
          </w:tcPr>
          <w:p w14:paraId="0B2D8068" w14:textId="77777777"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Sezona 202</w:t>
            </w:r>
            <w:r>
              <w:rPr>
                <w:rFonts w:asciiTheme="majorHAnsi" w:hAnsiTheme="majorHAnsi" w:cstheme="majorHAnsi"/>
                <w:sz w:val="20"/>
                <w:szCs w:val="20"/>
              </w:rPr>
              <w:t>6</w:t>
            </w:r>
            <w:r w:rsidRPr="000A4D06">
              <w:rPr>
                <w:rFonts w:asciiTheme="majorHAnsi" w:hAnsiTheme="majorHAnsi" w:cstheme="majorHAnsi"/>
                <w:sz w:val="20"/>
                <w:szCs w:val="20"/>
              </w:rPr>
              <w:t>.</w:t>
            </w:r>
          </w:p>
        </w:tc>
      </w:tr>
      <w:tr w:rsidR="00C33C76" w:rsidRPr="000A4D06" w14:paraId="3DEF4EB8" w14:textId="77777777" w:rsidTr="00AE7531">
        <w:tc>
          <w:tcPr>
            <w:tcW w:w="671" w:type="dxa"/>
          </w:tcPr>
          <w:p w14:paraId="087A977A" w14:textId="21F78D00" w:rsidR="00C33C76" w:rsidRDefault="00F00D30" w:rsidP="00C33C76">
            <w:pPr>
              <w:rPr>
                <w:rFonts w:asciiTheme="majorHAnsi" w:hAnsiTheme="majorHAnsi" w:cstheme="majorHAnsi"/>
                <w:sz w:val="20"/>
                <w:szCs w:val="20"/>
              </w:rPr>
            </w:pPr>
            <w:r>
              <w:rPr>
                <w:rFonts w:asciiTheme="majorHAnsi" w:hAnsiTheme="majorHAnsi" w:cstheme="majorHAnsi"/>
                <w:sz w:val="20"/>
                <w:szCs w:val="20"/>
              </w:rPr>
              <w:t>5</w:t>
            </w:r>
            <w:r w:rsidR="00C33C76">
              <w:rPr>
                <w:rFonts w:asciiTheme="majorHAnsi" w:hAnsiTheme="majorHAnsi" w:cstheme="majorHAnsi"/>
                <w:sz w:val="20"/>
                <w:szCs w:val="20"/>
              </w:rPr>
              <w:t>.</w:t>
            </w:r>
          </w:p>
        </w:tc>
        <w:tc>
          <w:tcPr>
            <w:tcW w:w="2911" w:type="dxa"/>
          </w:tcPr>
          <w:p w14:paraId="6211CE1A" w14:textId="21753928" w:rsidR="00C33C76" w:rsidRPr="0075519C" w:rsidRDefault="00C33C76" w:rsidP="00C33C76">
            <w:pPr>
              <w:rPr>
                <w:rFonts w:asciiTheme="majorHAnsi" w:hAnsiTheme="majorHAnsi" w:cstheme="majorHAnsi"/>
                <w:sz w:val="20"/>
                <w:szCs w:val="20"/>
              </w:rPr>
            </w:pPr>
            <w:r w:rsidRPr="0075519C">
              <w:rPr>
                <w:rFonts w:asciiTheme="majorHAnsi" w:hAnsiTheme="majorHAnsi" w:cstheme="majorHAnsi"/>
                <w:sz w:val="20"/>
                <w:szCs w:val="20"/>
              </w:rPr>
              <w:t xml:space="preserve">Poslovni prostor površine 26 m2 u hotelu </w:t>
            </w:r>
            <w:proofErr w:type="spellStart"/>
            <w:r w:rsidRPr="0075519C">
              <w:rPr>
                <w:rFonts w:asciiTheme="majorHAnsi" w:hAnsiTheme="majorHAnsi" w:cstheme="majorHAnsi"/>
                <w:sz w:val="20"/>
                <w:szCs w:val="20"/>
              </w:rPr>
              <w:t>Veya</w:t>
            </w:r>
            <w:proofErr w:type="spellEnd"/>
            <w:r w:rsidRPr="0075519C">
              <w:rPr>
                <w:rFonts w:asciiTheme="majorHAnsi" w:hAnsiTheme="majorHAnsi" w:cstheme="majorHAnsi"/>
                <w:sz w:val="20"/>
                <w:szCs w:val="20"/>
              </w:rPr>
              <w:t xml:space="preserve"> </w:t>
            </w:r>
            <w:proofErr w:type="spellStart"/>
            <w:r w:rsidRPr="0075519C">
              <w:rPr>
                <w:rFonts w:asciiTheme="majorHAnsi" w:hAnsiTheme="majorHAnsi" w:cstheme="majorHAnsi"/>
                <w:sz w:val="20"/>
                <w:szCs w:val="20"/>
              </w:rPr>
              <w:t>by</w:t>
            </w:r>
            <w:proofErr w:type="spellEnd"/>
            <w:r w:rsidRPr="0075519C">
              <w:rPr>
                <w:rFonts w:asciiTheme="majorHAnsi" w:hAnsiTheme="majorHAnsi" w:cstheme="majorHAnsi"/>
                <w:sz w:val="20"/>
                <w:szCs w:val="20"/>
              </w:rPr>
              <w:t xml:space="preserve"> Aminess </w:t>
            </w:r>
          </w:p>
        </w:tc>
        <w:tc>
          <w:tcPr>
            <w:tcW w:w="2993" w:type="dxa"/>
          </w:tcPr>
          <w:p w14:paraId="47B6D3BB" w14:textId="72996EC2" w:rsidR="00C33C76" w:rsidRPr="0075519C" w:rsidRDefault="00897A5A" w:rsidP="00C33C76">
            <w:pPr>
              <w:jc w:val="center"/>
              <w:rPr>
                <w:rFonts w:asciiTheme="majorHAnsi" w:hAnsiTheme="majorHAnsi" w:cstheme="majorHAnsi"/>
                <w:sz w:val="20"/>
                <w:szCs w:val="20"/>
              </w:rPr>
            </w:pPr>
            <w:r w:rsidRPr="000A4D06">
              <w:rPr>
                <w:rFonts w:asciiTheme="majorHAnsi" w:hAnsiTheme="majorHAnsi" w:cstheme="majorHAnsi"/>
                <w:sz w:val="20"/>
                <w:szCs w:val="20"/>
              </w:rPr>
              <w:t>Trgovina na malo</w:t>
            </w:r>
            <w:r w:rsidRPr="0075519C">
              <w:rPr>
                <w:rFonts w:asciiTheme="majorHAnsi" w:hAnsiTheme="majorHAnsi" w:cstheme="majorHAnsi"/>
                <w:sz w:val="20"/>
                <w:szCs w:val="20"/>
              </w:rPr>
              <w:t xml:space="preserve"> </w:t>
            </w:r>
          </w:p>
        </w:tc>
        <w:tc>
          <w:tcPr>
            <w:tcW w:w="1583" w:type="dxa"/>
          </w:tcPr>
          <w:p w14:paraId="4BE57610" w14:textId="145D1F97" w:rsidR="00C33C76" w:rsidRPr="0075519C" w:rsidRDefault="00C33C76" w:rsidP="00C33C76">
            <w:pPr>
              <w:jc w:val="center"/>
              <w:rPr>
                <w:rFonts w:asciiTheme="majorHAnsi" w:hAnsiTheme="majorHAnsi" w:cstheme="majorHAnsi"/>
                <w:sz w:val="20"/>
                <w:szCs w:val="20"/>
              </w:rPr>
            </w:pPr>
            <w:r w:rsidRPr="0075519C">
              <w:rPr>
                <w:rFonts w:asciiTheme="majorHAnsi" w:hAnsiTheme="majorHAnsi" w:cstheme="majorHAnsi"/>
                <w:sz w:val="20"/>
                <w:szCs w:val="20"/>
              </w:rPr>
              <w:t>1</w:t>
            </w:r>
            <w:r w:rsidR="00897A5A">
              <w:rPr>
                <w:rFonts w:asciiTheme="majorHAnsi" w:hAnsiTheme="majorHAnsi" w:cstheme="majorHAnsi"/>
                <w:sz w:val="20"/>
                <w:szCs w:val="20"/>
              </w:rPr>
              <w:t>6.000</w:t>
            </w:r>
          </w:p>
        </w:tc>
        <w:tc>
          <w:tcPr>
            <w:tcW w:w="1742" w:type="dxa"/>
          </w:tcPr>
          <w:p w14:paraId="3CEF2871" w14:textId="77777777" w:rsidR="00C33C76" w:rsidRPr="0075519C" w:rsidRDefault="00C33C76" w:rsidP="00C33C76">
            <w:pPr>
              <w:jc w:val="center"/>
              <w:rPr>
                <w:rFonts w:asciiTheme="majorHAnsi" w:hAnsiTheme="majorHAnsi" w:cstheme="majorHAnsi"/>
                <w:sz w:val="20"/>
                <w:szCs w:val="20"/>
              </w:rPr>
            </w:pPr>
            <w:r w:rsidRPr="0075519C">
              <w:rPr>
                <w:rFonts w:asciiTheme="majorHAnsi" w:hAnsiTheme="majorHAnsi" w:cstheme="majorHAnsi"/>
                <w:sz w:val="20"/>
                <w:szCs w:val="20"/>
              </w:rPr>
              <w:t>Sezona 2026.</w:t>
            </w:r>
          </w:p>
        </w:tc>
      </w:tr>
      <w:tr w:rsidR="00C33C76" w:rsidRPr="000A4D06" w14:paraId="2F544F6F" w14:textId="77777777" w:rsidTr="00AE7531">
        <w:tc>
          <w:tcPr>
            <w:tcW w:w="671" w:type="dxa"/>
          </w:tcPr>
          <w:p w14:paraId="20ABB041" w14:textId="291E8594" w:rsidR="00C33C76" w:rsidRDefault="00F00D30" w:rsidP="00C33C76">
            <w:pPr>
              <w:rPr>
                <w:rFonts w:asciiTheme="majorHAnsi" w:hAnsiTheme="majorHAnsi" w:cstheme="majorHAnsi"/>
                <w:sz w:val="20"/>
                <w:szCs w:val="20"/>
              </w:rPr>
            </w:pPr>
            <w:r>
              <w:rPr>
                <w:rFonts w:asciiTheme="majorHAnsi" w:hAnsiTheme="majorHAnsi" w:cstheme="majorHAnsi"/>
                <w:sz w:val="20"/>
                <w:szCs w:val="20"/>
              </w:rPr>
              <w:t>6</w:t>
            </w:r>
            <w:r w:rsidR="00C33C76">
              <w:rPr>
                <w:rFonts w:asciiTheme="majorHAnsi" w:hAnsiTheme="majorHAnsi" w:cstheme="majorHAnsi"/>
                <w:sz w:val="20"/>
                <w:szCs w:val="20"/>
              </w:rPr>
              <w:t>.</w:t>
            </w:r>
          </w:p>
        </w:tc>
        <w:tc>
          <w:tcPr>
            <w:tcW w:w="2911" w:type="dxa"/>
          </w:tcPr>
          <w:p w14:paraId="7595650F" w14:textId="0F2F73E2" w:rsidR="00C33C76" w:rsidRDefault="00C33C76" w:rsidP="00C33C76">
            <w:pPr>
              <w:rPr>
                <w:rFonts w:asciiTheme="majorHAnsi" w:hAnsiTheme="majorHAnsi" w:cstheme="majorHAnsi"/>
                <w:sz w:val="20"/>
                <w:szCs w:val="20"/>
              </w:rPr>
            </w:pPr>
            <w:r>
              <w:rPr>
                <w:rFonts w:asciiTheme="majorHAnsi" w:hAnsiTheme="majorHAnsi" w:cstheme="majorHAnsi"/>
                <w:sz w:val="20"/>
                <w:szCs w:val="20"/>
              </w:rPr>
              <w:t xml:space="preserve">Poslovni prostor površine 45 m2 u hotelu </w:t>
            </w:r>
            <w:proofErr w:type="spellStart"/>
            <w:r>
              <w:rPr>
                <w:rFonts w:asciiTheme="majorHAnsi" w:hAnsiTheme="majorHAnsi" w:cstheme="majorHAnsi"/>
                <w:sz w:val="20"/>
                <w:szCs w:val="20"/>
              </w:rPr>
              <w:t>Veya</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by</w:t>
            </w:r>
            <w:proofErr w:type="spellEnd"/>
            <w:r>
              <w:rPr>
                <w:rFonts w:asciiTheme="majorHAnsi" w:hAnsiTheme="majorHAnsi" w:cstheme="majorHAnsi"/>
                <w:sz w:val="20"/>
                <w:szCs w:val="20"/>
              </w:rPr>
              <w:t xml:space="preserve"> Aminess </w:t>
            </w:r>
          </w:p>
        </w:tc>
        <w:tc>
          <w:tcPr>
            <w:tcW w:w="2993" w:type="dxa"/>
          </w:tcPr>
          <w:p w14:paraId="2888AF37" w14:textId="77777777" w:rsidR="00C33C76" w:rsidRPr="006675D0" w:rsidRDefault="00C33C76" w:rsidP="00C33C76">
            <w:pPr>
              <w:tabs>
                <w:tab w:val="left" w:pos="924"/>
              </w:tabs>
              <w:rPr>
                <w:rFonts w:asciiTheme="majorHAnsi" w:hAnsiTheme="majorHAnsi" w:cstheme="majorHAnsi"/>
                <w:sz w:val="20"/>
                <w:szCs w:val="20"/>
              </w:rPr>
            </w:pPr>
            <w:r>
              <w:rPr>
                <w:rFonts w:asciiTheme="majorHAnsi" w:hAnsiTheme="majorHAnsi" w:cstheme="majorHAnsi"/>
                <w:sz w:val="20"/>
                <w:szCs w:val="20"/>
              </w:rPr>
              <w:t xml:space="preserve">        Knjigovodstvena djelatnost</w:t>
            </w:r>
          </w:p>
        </w:tc>
        <w:tc>
          <w:tcPr>
            <w:tcW w:w="1583" w:type="dxa"/>
          </w:tcPr>
          <w:p w14:paraId="1EB693BE" w14:textId="77777777" w:rsidR="00C33C76" w:rsidRPr="003D30A0" w:rsidRDefault="00C33C76" w:rsidP="00C33C76">
            <w:pPr>
              <w:jc w:val="center"/>
              <w:rPr>
                <w:rFonts w:asciiTheme="majorHAnsi" w:hAnsiTheme="majorHAnsi" w:cstheme="majorHAnsi"/>
                <w:color w:val="FF0000"/>
                <w:sz w:val="20"/>
                <w:szCs w:val="20"/>
              </w:rPr>
            </w:pPr>
            <w:r w:rsidRPr="00807400">
              <w:rPr>
                <w:rFonts w:asciiTheme="majorHAnsi" w:hAnsiTheme="majorHAnsi" w:cstheme="majorHAnsi"/>
                <w:sz w:val="20"/>
                <w:szCs w:val="20"/>
              </w:rPr>
              <w:t>1.2</w:t>
            </w:r>
            <w:r>
              <w:rPr>
                <w:rFonts w:asciiTheme="majorHAnsi" w:hAnsiTheme="majorHAnsi" w:cstheme="majorHAnsi"/>
                <w:sz w:val="20"/>
                <w:szCs w:val="20"/>
              </w:rPr>
              <w:t>60</w:t>
            </w:r>
          </w:p>
        </w:tc>
        <w:tc>
          <w:tcPr>
            <w:tcW w:w="1742" w:type="dxa"/>
          </w:tcPr>
          <w:p w14:paraId="5D4EB3CB" w14:textId="77777777" w:rsidR="00C33C76" w:rsidRDefault="00C33C76" w:rsidP="00C33C76">
            <w:pPr>
              <w:jc w:val="center"/>
              <w:rPr>
                <w:rFonts w:asciiTheme="majorHAnsi" w:hAnsiTheme="majorHAnsi" w:cstheme="majorHAnsi"/>
                <w:sz w:val="20"/>
                <w:szCs w:val="20"/>
              </w:rPr>
            </w:pPr>
            <w:r w:rsidRPr="00897A5A">
              <w:rPr>
                <w:rFonts w:asciiTheme="majorHAnsi" w:hAnsiTheme="majorHAnsi" w:cstheme="majorHAnsi"/>
                <w:sz w:val="20"/>
                <w:szCs w:val="20"/>
              </w:rPr>
              <w:t>3 godine</w:t>
            </w:r>
          </w:p>
        </w:tc>
      </w:tr>
      <w:tr w:rsidR="00C33C76" w:rsidRPr="000A4D06" w14:paraId="04D1E07E" w14:textId="77777777" w:rsidTr="00AE7531">
        <w:tc>
          <w:tcPr>
            <w:tcW w:w="671" w:type="dxa"/>
          </w:tcPr>
          <w:p w14:paraId="0D176ECA" w14:textId="2898F676" w:rsidR="00C33C76" w:rsidRPr="000A4D06" w:rsidRDefault="00F00D30" w:rsidP="00C33C76">
            <w:pPr>
              <w:rPr>
                <w:rFonts w:asciiTheme="majorHAnsi" w:hAnsiTheme="majorHAnsi" w:cstheme="majorHAnsi"/>
                <w:sz w:val="20"/>
                <w:szCs w:val="20"/>
              </w:rPr>
            </w:pPr>
            <w:r>
              <w:rPr>
                <w:rFonts w:asciiTheme="majorHAnsi" w:hAnsiTheme="majorHAnsi" w:cstheme="majorHAnsi"/>
                <w:sz w:val="20"/>
                <w:szCs w:val="20"/>
              </w:rPr>
              <w:t>7</w:t>
            </w:r>
            <w:r w:rsidR="00C33C76">
              <w:rPr>
                <w:rFonts w:asciiTheme="majorHAnsi" w:hAnsiTheme="majorHAnsi" w:cstheme="majorHAnsi"/>
                <w:sz w:val="20"/>
                <w:szCs w:val="20"/>
              </w:rPr>
              <w:t>.</w:t>
            </w:r>
          </w:p>
        </w:tc>
        <w:tc>
          <w:tcPr>
            <w:tcW w:w="2911" w:type="dxa"/>
          </w:tcPr>
          <w:p w14:paraId="570201E4" w14:textId="1603B29F" w:rsidR="00C33C76" w:rsidRPr="00754295" w:rsidRDefault="00C33C76" w:rsidP="00C33C76">
            <w:pPr>
              <w:jc w:val="both"/>
              <w:rPr>
                <w:rFonts w:asciiTheme="majorHAnsi" w:hAnsiTheme="majorHAnsi" w:cstheme="majorHAnsi"/>
                <w:sz w:val="20"/>
                <w:szCs w:val="20"/>
              </w:rPr>
            </w:pPr>
            <w:r w:rsidRPr="00754295">
              <w:rPr>
                <w:rFonts w:asciiTheme="majorHAnsi" w:hAnsiTheme="majorHAnsi" w:cstheme="majorHAnsi"/>
                <w:sz w:val="20"/>
              </w:rPr>
              <w:t xml:space="preserve">Dio pomorskog dobra – plaža kampa </w:t>
            </w:r>
            <w:proofErr w:type="spellStart"/>
            <w:r w:rsidRPr="00754295">
              <w:rPr>
                <w:rFonts w:asciiTheme="majorHAnsi" w:hAnsiTheme="majorHAnsi" w:cstheme="majorHAnsi"/>
                <w:sz w:val="20"/>
              </w:rPr>
              <w:t>Atea</w:t>
            </w:r>
            <w:proofErr w:type="spellEnd"/>
            <w:r w:rsidRPr="00754295">
              <w:rPr>
                <w:rFonts w:asciiTheme="majorHAnsi" w:hAnsiTheme="majorHAnsi" w:cstheme="majorHAnsi"/>
                <w:sz w:val="20"/>
              </w:rPr>
              <w:t xml:space="preserve"> (sporedne djelatnosti) </w:t>
            </w:r>
          </w:p>
        </w:tc>
        <w:tc>
          <w:tcPr>
            <w:tcW w:w="2993" w:type="dxa"/>
          </w:tcPr>
          <w:p w14:paraId="030F75BE" w14:textId="77777777" w:rsidR="00C33C76" w:rsidRPr="00754295" w:rsidRDefault="00C33C76" w:rsidP="00C33C76">
            <w:pPr>
              <w:jc w:val="center"/>
              <w:rPr>
                <w:rFonts w:asciiTheme="majorHAnsi" w:hAnsiTheme="majorHAnsi" w:cstheme="majorHAnsi"/>
                <w:sz w:val="20"/>
              </w:rPr>
            </w:pPr>
            <w:r w:rsidRPr="00754295">
              <w:rPr>
                <w:rFonts w:asciiTheme="majorHAnsi" w:hAnsiTheme="majorHAnsi" w:cstheme="majorHAnsi"/>
                <w:sz w:val="20"/>
              </w:rPr>
              <w:t>Sportsko-rekreativna  djelatnost</w:t>
            </w:r>
          </w:p>
          <w:p w14:paraId="0324B020" w14:textId="77777777" w:rsidR="00C33C76" w:rsidRPr="00754295" w:rsidRDefault="00C33C76" w:rsidP="00C33C76">
            <w:pPr>
              <w:jc w:val="center"/>
              <w:rPr>
                <w:rFonts w:asciiTheme="majorHAnsi" w:hAnsiTheme="majorHAnsi" w:cstheme="majorHAnsi"/>
                <w:sz w:val="20"/>
                <w:szCs w:val="20"/>
              </w:rPr>
            </w:pPr>
            <w:r w:rsidRPr="00754295">
              <w:rPr>
                <w:rFonts w:asciiTheme="majorHAnsi" w:hAnsiTheme="majorHAnsi" w:cstheme="majorHAnsi"/>
                <w:sz w:val="20"/>
              </w:rPr>
              <w:t xml:space="preserve">(iznajmljivanje 1 vodenog parka) </w:t>
            </w:r>
          </w:p>
        </w:tc>
        <w:tc>
          <w:tcPr>
            <w:tcW w:w="1583" w:type="dxa"/>
          </w:tcPr>
          <w:p w14:paraId="318574A6" w14:textId="26E84B2A" w:rsidR="00C33C76" w:rsidRPr="00754295" w:rsidRDefault="00C33C76" w:rsidP="00C33C76">
            <w:pPr>
              <w:jc w:val="center"/>
              <w:rPr>
                <w:rFonts w:asciiTheme="majorHAnsi" w:hAnsiTheme="majorHAnsi" w:cstheme="majorHAnsi"/>
                <w:sz w:val="20"/>
                <w:szCs w:val="20"/>
              </w:rPr>
            </w:pPr>
            <w:r w:rsidRPr="00754295">
              <w:rPr>
                <w:rFonts w:asciiTheme="majorHAnsi" w:hAnsiTheme="majorHAnsi" w:cstheme="majorHAnsi"/>
                <w:sz w:val="20"/>
                <w:szCs w:val="20"/>
              </w:rPr>
              <w:t>7.1</w:t>
            </w:r>
            <w:r w:rsidR="00F42FA5" w:rsidRPr="00754295">
              <w:rPr>
                <w:rFonts w:asciiTheme="majorHAnsi" w:hAnsiTheme="majorHAnsi" w:cstheme="majorHAnsi"/>
                <w:sz w:val="20"/>
                <w:szCs w:val="20"/>
              </w:rPr>
              <w:t>5</w:t>
            </w:r>
            <w:r w:rsidRPr="00754295">
              <w:rPr>
                <w:rFonts w:asciiTheme="majorHAnsi" w:hAnsiTheme="majorHAnsi" w:cstheme="majorHAnsi"/>
                <w:sz w:val="20"/>
                <w:szCs w:val="20"/>
              </w:rPr>
              <w:t>0</w:t>
            </w:r>
          </w:p>
        </w:tc>
        <w:tc>
          <w:tcPr>
            <w:tcW w:w="1742" w:type="dxa"/>
          </w:tcPr>
          <w:p w14:paraId="67D8D78B" w14:textId="77777777" w:rsidR="00C33C76" w:rsidRPr="00754295" w:rsidRDefault="00C33C76" w:rsidP="00C33C76">
            <w:pPr>
              <w:jc w:val="center"/>
              <w:rPr>
                <w:rFonts w:asciiTheme="majorHAnsi" w:hAnsiTheme="majorHAnsi" w:cstheme="majorHAnsi"/>
                <w:sz w:val="20"/>
                <w:szCs w:val="20"/>
              </w:rPr>
            </w:pPr>
            <w:r w:rsidRPr="00754295">
              <w:rPr>
                <w:rFonts w:asciiTheme="majorHAnsi" w:hAnsiTheme="majorHAnsi" w:cstheme="majorHAnsi"/>
                <w:sz w:val="20"/>
                <w:szCs w:val="20"/>
              </w:rPr>
              <w:t>3 godine</w:t>
            </w:r>
          </w:p>
        </w:tc>
      </w:tr>
      <w:tr w:rsidR="00C33C76" w:rsidRPr="000A4D06" w14:paraId="7FE0FC14" w14:textId="77777777" w:rsidTr="00AE7531">
        <w:tc>
          <w:tcPr>
            <w:tcW w:w="671" w:type="dxa"/>
          </w:tcPr>
          <w:p w14:paraId="029DF1F5" w14:textId="472B5CF0" w:rsidR="00C33C76" w:rsidRPr="000A4D06" w:rsidRDefault="00F00D30" w:rsidP="00C33C76">
            <w:pPr>
              <w:rPr>
                <w:rFonts w:asciiTheme="majorHAnsi" w:hAnsiTheme="majorHAnsi" w:cstheme="majorHAnsi"/>
                <w:sz w:val="20"/>
                <w:szCs w:val="20"/>
              </w:rPr>
            </w:pPr>
            <w:r>
              <w:rPr>
                <w:rFonts w:asciiTheme="majorHAnsi" w:hAnsiTheme="majorHAnsi" w:cstheme="majorHAnsi"/>
                <w:sz w:val="20"/>
                <w:szCs w:val="20"/>
              </w:rPr>
              <w:t>8</w:t>
            </w:r>
            <w:r w:rsidR="00C33C76">
              <w:rPr>
                <w:rFonts w:asciiTheme="majorHAnsi" w:hAnsiTheme="majorHAnsi" w:cstheme="majorHAnsi"/>
                <w:sz w:val="20"/>
                <w:szCs w:val="20"/>
              </w:rPr>
              <w:t>.</w:t>
            </w:r>
          </w:p>
        </w:tc>
        <w:tc>
          <w:tcPr>
            <w:tcW w:w="2911" w:type="dxa"/>
          </w:tcPr>
          <w:p w14:paraId="0057EF9E" w14:textId="4337222C" w:rsidR="00C33C76" w:rsidRPr="00754295" w:rsidRDefault="00C33C76" w:rsidP="00C33C76">
            <w:pPr>
              <w:jc w:val="both"/>
              <w:rPr>
                <w:rFonts w:asciiTheme="majorHAnsi" w:hAnsiTheme="majorHAnsi" w:cstheme="majorHAnsi"/>
                <w:sz w:val="20"/>
                <w:szCs w:val="20"/>
              </w:rPr>
            </w:pPr>
            <w:r w:rsidRPr="00754295">
              <w:rPr>
                <w:rFonts w:asciiTheme="majorHAnsi" w:hAnsiTheme="majorHAnsi" w:cstheme="majorHAnsi"/>
                <w:sz w:val="20"/>
              </w:rPr>
              <w:t xml:space="preserve">Dio pomorskog dobra – plaža ispod hotela </w:t>
            </w:r>
            <w:proofErr w:type="spellStart"/>
            <w:r w:rsidRPr="00754295">
              <w:rPr>
                <w:rFonts w:asciiTheme="majorHAnsi" w:hAnsiTheme="majorHAnsi" w:cstheme="majorHAnsi"/>
                <w:sz w:val="20"/>
              </w:rPr>
              <w:t>Veya</w:t>
            </w:r>
            <w:proofErr w:type="spellEnd"/>
            <w:r w:rsidRPr="00754295">
              <w:rPr>
                <w:rFonts w:asciiTheme="majorHAnsi" w:hAnsiTheme="majorHAnsi" w:cstheme="majorHAnsi"/>
                <w:sz w:val="20"/>
              </w:rPr>
              <w:t xml:space="preserve"> (sporedne djelatnosti) </w:t>
            </w:r>
          </w:p>
        </w:tc>
        <w:tc>
          <w:tcPr>
            <w:tcW w:w="2993" w:type="dxa"/>
          </w:tcPr>
          <w:p w14:paraId="489028F0" w14:textId="77777777" w:rsidR="00C33C76" w:rsidRPr="00754295" w:rsidRDefault="00C33C76" w:rsidP="00C33C76">
            <w:pPr>
              <w:jc w:val="center"/>
              <w:rPr>
                <w:rFonts w:asciiTheme="majorHAnsi" w:hAnsiTheme="majorHAnsi" w:cstheme="majorHAnsi"/>
                <w:sz w:val="20"/>
                <w:szCs w:val="20"/>
              </w:rPr>
            </w:pPr>
            <w:r w:rsidRPr="00754295">
              <w:rPr>
                <w:rFonts w:asciiTheme="majorHAnsi" w:hAnsiTheme="majorHAnsi" w:cstheme="majorHAnsi"/>
                <w:sz w:val="20"/>
              </w:rPr>
              <w:t>Štand za prodaju nakita i suvenira</w:t>
            </w:r>
          </w:p>
        </w:tc>
        <w:tc>
          <w:tcPr>
            <w:tcW w:w="1583" w:type="dxa"/>
          </w:tcPr>
          <w:p w14:paraId="5D7F53ED" w14:textId="2B3E1CA5" w:rsidR="00C33C76" w:rsidRPr="00754295" w:rsidRDefault="00C33C76" w:rsidP="00C33C76">
            <w:pPr>
              <w:jc w:val="center"/>
              <w:rPr>
                <w:rFonts w:asciiTheme="majorHAnsi" w:hAnsiTheme="majorHAnsi" w:cstheme="majorHAnsi"/>
                <w:sz w:val="20"/>
                <w:szCs w:val="20"/>
              </w:rPr>
            </w:pPr>
            <w:r w:rsidRPr="00754295">
              <w:rPr>
                <w:rFonts w:asciiTheme="majorHAnsi" w:hAnsiTheme="majorHAnsi" w:cstheme="majorHAnsi"/>
                <w:sz w:val="20"/>
                <w:szCs w:val="20"/>
              </w:rPr>
              <w:t>1.</w:t>
            </w:r>
            <w:r w:rsidR="00F42FA5" w:rsidRPr="00754295">
              <w:rPr>
                <w:rFonts w:asciiTheme="majorHAnsi" w:hAnsiTheme="majorHAnsi" w:cstheme="majorHAnsi"/>
                <w:sz w:val="20"/>
                <w:szCs w:val="20"/>
              </w:rPr>
              <w:t>600</w:t>
            </w:r>
          </w:p>
        </w:tc>
        <w:tc>
          <w:tcPr>
            <w:tcW w:w="1742" w:type="dxa"/>
          </w:tcPr>
          <w:p w14:paraId="78C38562" w14:textId="77777777" w:rsidR="00C33C76" w:rsidRPr="00754295" w:rsidRDefault="00C33C76" w:rsidP="00C33C76">
            <w:pPr>
              <w:jc w:val="center"/>
              <w:rPr>
                <w:rFonts w:asciiTheme="majorHAnsi" w:hAnsiTheme="majorHAnsi" w:cstheme="majorHAnsi"/>
                <w:sz w:val="20"/>
                <w:szCs w:val="20"/>
              </w:rPr>
            </w:pPr>
            <w:r w:rsidRPr="00754295">
              <w:rPr>
                <w:rFonts w:asciiTheme="majorHAnsi" w:hAnsiTheme="majorHAnsi" w:cstheme="majorHAnsi"/>
                <w:sz w:val="20"/>
                <w:szCs w:val="20"/>
              </w:rPr>
              <w:t>3 godine</w:t>
            </w:r>
          </w:p>
        </w:tc>
      </w:tr>
      <w:tr w:rsidR="00C33C76" w:rsidRPr="000A4D06" w14:paraId="4C4B5A34" w14:textId="77777777" w:rsidTr="00AE7531">
        <w:tc>
          <w:tcPr>
            <w:tcW w:w="671" w:type="dxa"/>
          </w:tcPr>
          <w:p w14:paraId="753398A7" w14:textId="3E60C9D6" w:rsidR="00C33C76" w:rsidRPr="000A4D06" w:rsidRDefault="00F00D30" w:rsidP="00C33C76">
            <w:pPr>
              <w:rPr>
                <w:rFonts w:asciiTheme="majorHAnsi" w:hAnsiTheme="majorHAnsi" w:cstheme="majorHAnsi"/>
                <w:sz w:val="20"/>
                <w:szCs w:val="20"/>
              </w:rPr>
            </w:pPr>
            <w:r>
              <w:rPr>
                <w:rFonts w:asciiTheme="majorHAnsi" w:hAnsiTheme="majorHAnsi" w:cstheme="majorHAnsi"/>
                <w:sz w:val="20"/>
                <w:szCs w:val="20"/>
              </w:rPr>
              <w:t>9</w:t>
            </w:r>
            <w:r w:rsidR="00C33C76">
              <w:rPr>
                <w:rFonts w:asciiTheme="majorHAnsi" w:hAnsiTheme="majorHAnsi" w:cstheme="majorHAnsi"/>
                <w:sz w:val="20"/>
                <w:szCs w:val="20"/>
              </w:rPr>
              <w:t>.</w:t>
            </w:r>
          </w:p>
        </w:tc>
        <w:tc>
          <w:tcPr>
            <w:tcW w:w="2911" w:type="dxa"/>
          </w:tcPr>
          <w:p w14:paraId="57743594" w14:textId="657E0FF1" w:rsidR="00C33C76" w:rsidRPr="00754295" w:rsidRDefault="00C33C76" w:rsidP="00C33C76">
            <w:pPr>
              <w:jc w:val="both"/>
              <w:rPr>
                <w:rFonts w:asciiTheme="majorHAnsi" w:hAnsiTheme="majorHAnsi" w:cstheme="majorHAnsi"/>
                <w:sz w:val="20"/>
                <w:szCs w:val="20"/>
              </w:rPr>
            </w:pPr>
            <w:r w:rsidRPr="00754295">
              <w:rPr>
                <w:rFonts w:asciiTheme="majorHAnsi" w:hAnsiTheme="majorHAnsi" w:cstheme="majorHAnsi"/>
                <w:sz w:val="20"/>
              </w:rPr>
              <w:t xml:space="preserve">Dio pomorskog dobra – plaža kampa </w:t>
            </w:r>
            <w:proofErr w:type="spellStart"/>
            <w:r w:rsidRPr="00754295">
              <w:rPr>
                <w:rFonts w:asciiTheme="majorHAnsi" w:hAnsiTheme="majorHAnsi" w:cstheme="majorHAnsi"/>
                <w:sz w:val="20"/>
              </w:rPr>
              <w:t>Atea</w:t>
            </w:r>
            <w:proofErr w:type="spellEnd"/>
            <w:r w:rsidRPr="00754295">
              <w:rPr>
                <w:rFonts w:asciiTheme="majorHAnsi" w:hAnsiTheme="majorHAnsi" w:cstheme="majorHAnsi"/>
                <w:sz w:val="20"/>
              </w:rPr>
              <w:t xml:space="preserve"> (sporedne djelatnosti </w:t>
            </w:r>
          </w:p>
        </w:tc>
        <w:tc>
          <w:tcPr>
            <w:tcW w:w="2993" w:type="dxa"/>
          </w:tcPr>
          <w:p w14:paraId="203852CC" w14:textId="77777777" w:rsidR="00C33C76" w:rsidRPr="00754295" w:rsidRDefault="00C33C76" w:rsidP="00C33C76">
            <w:pPr>
              <w:jc w:val="center"/>
              <w:rPr>
                <w:rFonts w:asciiTheme="majorHAnsi" w:hAnsiTheme="majorHAnsi" w:cstheme="majorHAnsi"/>
                <w:sz w:val="20"/>
                <w:szCs w:val="20"/>
              </w:rPr>
            </w:pPr>
            <w:r w:rsidRPr="00754295">
              <w:rPr>
                <w:rFonts w:asciiTheme="majorHAnsi" w:hAnsiTheme="majorHAnsi" w:cstheme="majorHAnsi"/>
                <w:sz w:val="20"/>
              </w:rPr>
              <w:t xml:space="preserve">Sportsko-rekreativna djelatnost (iznajmljivanje plovila: 8 sup daski, 2 </w:t>
            </w:r>
            <w:proofErr w:type="spellStart"/>
            <w:r w:rsidRPr="00754295">
              <w:rPr>
                <w:rFonts w:asciiTheme="majorHAnsi" w:hAnsiTheme="majorHAnsi" w:cstheme="majorHAnsi"/>
                <w:sz w:val="20"/>
              </w:rPr>
              <w:t>pedaline</w:t>
            </w:r>
            <w:proofErr w:type="spellEnd"/>
            <w:r w:rsidRPr="00754295">
              <w:rPr>
                <w:rFonts w:asciiTheme="majorHAnsi" w:hAnsiTheme="majorHAnsi" w:cstheme="majorHAnsi"/>
                <w:sz w:val="20"/>
              </w:rPr>
              <w:t xml:space="preserve"> i 3 kajaka)</w:t>
            </w:r>
          </w:p>
        </w:tc>
        <w:tc>
          <w:tcPr>
            <w:tcW w:w="1583" w:type="dxa"/>
          </w:tcPr>
          <w:p w14:paraId="2BCD2265" w14:textId="336586F3" w:rsidR="00C33C76" w:rsidRPr="00754295" w:rsidRDefault="00C33C76" w:rsidP="00C33C76">
            <w:pPr>
              <w:jc w:val="center"/>
              <w:rPr>
                <w:rFonts w:asciiTheme="majorHAnsi" w:hAnsiTheme="majorHAnsi" w:cstheme="majorHAnsi"/>
                <w:sz w:val="20"/>
                <w:szCs w:val="20"/>
              </w:rPr>
            </w:pPr>
            <w:r w:rsidRPr="00754295">
              <w:rPr>
                <w:rFonts w:asciiTheme="majorHAnsi" w:hAnsiTheme="majorHAnsi" w:cstheme="majorHAnsi"/>
                <w:sz w:val="20"/>
                <w:szCs w:val="20"/>
              </w:rPr>
              <w:t>1.</w:t>
            </w:r>
            <w:r w:rsidR="00F42FA5" w:rsidRPr="00754295">
              <w:rPr>
                <w:rFonts w:asciiTheme="majorHAnsi" w:hAnsiTheme="majorHAnsi" w:cstheme="majorHAnsi"/>
                <w:sz w:val="20"/>
                <w:szCs w:val="20"/>
              </w:rPr>
              <w:t>900</w:t>
            </w:r>
          </w:p>
        </w:tc>
        <w:tc>
          <w:tcPr>
            <w:tcW w:w="1742" w:type="dxa"/>
          </w:tcPr>
          <w:p w14:paraId="77AD3EB3" w14:textId="77777777" w:rsidR="00C33C76" w:rsidRPr="00754295" w:rsidRDefault="00C33C76" w:rsidP="00C33C76">
            <w:pPr>
              <w:jc w:val="center"/>
              <w:rPr>
                <w:rFonts w:asciiTheme="majorHAnsi" w:hAnsiTheme="majorHAnsi" w:cstheme="majorHAnsi"/>
                <w:sz w:val="20"/>
                <w:szCs w:val="20"/>
              </w:rPr>
            </w:pPr>
            <w:r w:rsidRPr="00754295">
              <w:rPr>
                <w:rFonts w:asciiTheme="majorHAnsi" w:hAnsiTheme="majorHAnsi" w:cstheme="majorHAnsi"/>
                <w:sz w:val="20"/>
                <w:szCs w:val="20"/>
              </w:rPr>
              <w:t>3 godine</w:t>
            </w:r>
          </w:p>
        </w:tc>
      </w:tr>
    </w:tbl>
    <w:p w14:paraId="1AE3FC25" w14:textId="77777777" w:rsidR="00C33C76" w:rsidRPr="000A4D06" w:rsidRDefault="00C33C76" w:rsidP="00C33C76">
      <w:pPr>
        <w:rPr>
          <w:rFonts w:asciiTheme="majorHAnsi" w:hAnsiTheme="majorHAnsi" w:cstheme="majorHAnsi"/>
          <w:b/>
          <w:bCs/>
          <w:sz w:val="22"/>
          <w:szCs w:val="22"/>
          <w:lang w:val="hr-HR"/>
        </w:rPr>
      </w:pPr>
    </w:p>
    <w:p w14:paraId="374CE8AA" w14:textId="77777777" w:rsidR="00C33C76" w:rsidRDefault="00C33C76" w:rsidP="00C33C76">
      <w:pPr>
        <w:pStyle w:val="Odlomakpopisa"/>
        <w:numPr>
          <w:ilvl w:val="0"/>
          <w:numId w:val="1"/>
        </w:numPr>
        <w:spacing w:after="0" w:line="240" w:lineRule="auto"/>
        <w:ind w:left="0" w:firstLine="0"/>
        <w:rPr>
          <w:rFonts w:asciiTheme="majorHAnsi" w:hAnsiTheme="majorHAnsi" w:cstheme="majorHAnsi"/>
          <w:b/>
          <w:bCs/>
          <w:color w:val="0070C0"/>
        </w:rPr>
      </w:pPr>
      <w:r w:rsidRPr="000A4D06">
        <w:rPr>
          <w:rFonts w:asciiTheme="majorHAnsi" w:hAnsiTheme="majorHAnsi" w:cstheme="majorHAnsi"/>
          <w:b/>
          <w:bCs/>
          <w:color w:val="0070C0"/>
        </w:rPr>
        <w:t>Lokacija Orebić (Aminess d.d.</w:t>
      </w:r>
      <w:r>
        <w:rPr>
          <w:rFonts w:asciiTheme="majorHAnsi" w:hAnsiTheme="majorHAnsi" w:cstheme="majorHAnsi"/>
          <w:b/>
          <w:bCs/>
          <w:color w:val="0070C0"/>
        </w:rPr>
        <w:t>, HTP Orebić d.d.)</w:t>
      </w:r>
    </w:p>
    <w:p w14:paraId="1C8697B4" w14:textId="77777777" w:rsidR="00C33C76" w:rsidRPr="00B80788" w:rsidRDefault="00C33C76" w:rsidP="00C33C76">
      <w:pPr>
        <w:pStyle w:val="Odlomakpopisa"/>
        <w:spacing w:after="0" w:line="240" w:lineRule="auto"/>
        <w:ind w:left="0"/>
        <w:rPr>
          <w:rFonts w:asciiTheme="majorHAnsi" w:hAnsiTheme="majorHAnsi" w:cstheme="majorHAnsi"/>
          <w:b/>
          <w:bCs/>
          <w:color w:val="0070C0"/>
        </w:rPr>
      </w:pPr>
    </w:p>
    <w:tbl>
      <w:tblPr>
        <w:tblStyle w:val="Reetkatablice"/>
        <w:tblW w:w="9900" w:type="dxa"/>
        <w:tblInd w:w="-185" w:type="dxa"/>
        <w:tblLook w:val="04A0" w:firstRow="1" w:lastRow="0" w:firstColumn="1" w:lastColumn="0" w:noHBand="0" w:noVBand="1"/>
      </w:tblPr>
      <w:tblGrid>
        <w:gridCol w:w="442"/>
        <w:gridCol w:w="3140"/>
        <w:gridCol w:w="2988"/>
        <w:gridCol w:w="1620"/>
        <w:gridCol w:w="1710"/>
      </w:tblGrid>
      <w:tr w:rsidR="00C33C76" w:rsidRPr="000A4D06" w14:paraId="66BA0CCE" w14:textId="77777777" w:rsidTr="00CB2EB3">
        <w:tc>
          <w:tcPr>
            <w:tcW w:w="442" w:type="dxa"/>
          </w:tcPr>
          <w:p w14:paraId="727694FA"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R.</w:t>
            </w:r>
          </w:p>
          <w:p w14:paraId="4A3E2AB0"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Br.</w:t>
            </w:r>
          </w:p>
        </w:tc>
        <w:tc>
          <w:tcPr>
            <w:tcW w:w="3140" w:type="dxa"/>
          </w:tcPr>
          <w:p w14:paraId="4DF8831E" w14:textId="77777777" w:rsidR="00C33C76" w:rsidRPr="009103CF" w:rsidRDefault="00C33C76" w:rsidP="00C33C76">
            <w:pPr>
              <w:rPr>
                <w:rFonts w:asciiTheme="majorHAnsi" w:hAnsiTheme="majorHAnsi" w:cstheme="majorHAnsi"/>
                <w:b/>
                <w:bCs/>
                <w:sz w:val="20"/>
                <w:szCs w:val="20"/>
              </w:rPr>
            </w:pPr>
            <w:r w:rsidRPr="009103CF">
              <w:rPr>
                <w:rFonts w:asciiTheme="majorHAnsi" w:hAnsiTheme="majorHAnsi" w:cstheme="majorHAnsi"/>
                <w:b/>
                <w:bCs/>
                <w:sz w:val="20"/>
                <w:szCs w:val="20"/>
              </w:rPr>
              <w:t>Predmet zakupa/ poslovne suradnje</w:t>
            </w:r>
          </w:p>
        </w:tc>
        <w:tc>
          <w:tcPr>
            <w:tcW w:w="2988" w:type="dxa"/>
          </w:tcPr>
          <w:p w14:paraId="51CB064A"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Djelatnost</w:t>
            </w:r>
          </w:p>
        </w:tc>
        <w:tc>
          <w:tcPr>
            <w:tcW w:w="1620" w:type="dxa"/>
          </w:tcPr>
          <w:p w14:paraId="74BD3067" w14:textId="77777777" w:rsidR="00C33C76" w:rsidRDefault="00C33C76" w:rsidP="00C33C76">
            <w:pPr>
              <w:jc w:val="center"/>
              <w:rPr>
                <w:rFonts w:asciiTheme="majorHAnsi" w:hAnsiTheme="majorHAnsi" w:cstheme="majorHAnsi"/>
                <w:b/>
                <w:bCs/>
                <w:sz w:val="20"/>
              </w:rPr>
            </w:pPr>
            <w:r w:rsidRPr="000A4D06">
              <w:rPr>
                <w:rFonts w:asciiTheme="majorHAnsi" w:hAnsiTheme="majorHAnsi" w:cstheme="majorHAnsi"/>
                <w:b/>
                <w:bCs/>
                <w:sz w:val="20"/>
                <w:szCs w:val="20"/>
              </w:rPr>
              <w:t>Početna godišnja</w:t>
            </w:r>
            <w:r>
              <w:rPr>
                <w:rFonts w:asciiTheme="majorHAnsi" w:hAnsiTheme="majorHAnsi" w:cstheme="majorHAnsi"/>
                <w:b/>
                <w:bCs/>
                <w:sz w:val="20"/>
                <w:szCs w:val="20"/>
              </w:rPr>
              <w:t xml:space="preserve"> odnosno sezonska</w:t>
            </w:r>
            <w:r w:rsidRPr="000A4D06">
              <w:rPr>
                <w:rFonts w:asciiTheme="majorHAnsi" w:hAnsiTheme="majorHAnsi" w:cstheme="majorHAnsi"/>
                <w:b/>
                <w:bCs/>
                <w:sz w:val="20"/>
                <w:szCs w:val="20"/>
              </w:rPr>
              <w:t xml:space="preserve"> naknada</w:t>
            </w:r>
            <w:r>
              <w:rPr>
                <w:rFonts w:asciiTheme="majorHAnsi" w:hAnsiTheme="majorHAnsi" w:cstheme="majorHAnsi"/>
                <w:b/>
                <w:bCs/>
                <w:sz w:val="20"/>
              </w:rPr>
              <w:t xml:space="preserve"> u EUR</w:t>
            </w:r>
          </w:p>
          <w:p w14:paraId="18F6D25C" w14:textId="77777777" w:rsidR="00C33C76" w:rsidRPr="00BA4C7F" w:rsidRDefault="00C33C76" w:rsidP="00C33C76">
            <w:pPr>
              <w:jc w:val="center"/>
              <w:rPr>
                <w:rFonts w:asciiTheme="majorHAnsi" w:hAnsiTheme="majorHAnsi" w:cstheme="majorHAnsi"/>
                <w:sz w:val="20"/>
                <w:szCs w:val="20"/>
              </w:rPr>
            </w:pPr>
            <w:r w:rsidRPr="000A4D06">
              <w:rPr>
                <w:rFonts w:asciiTheme="majorHAnsi" w:hAnsiTheme="majorHAnsi" w:cstheme="majorHAnsi"/>
                <w:b/>
                <w:bCs/>
                <w:sz w:val="20"/>
                <w:szCs w:val="20"/>
              </w:rPr>
              <w:t>(bez PDV-a)</w:t>
            </w:r>
          </w:p>
        </w:tc>
        <w:tc>
          <w:tcPr>
            <w:tcW w:w="1710" w:type="dxa"/>
          </w:tcPr>
          <w:p w14:paraId="4FF0DF79"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Trajanje ugovora</w:t>
            </w:r>
          </w:p>
        </w:tc>
      </w:tr>
      <w:tr w:rsidR="00C33C76" w:rsidRPr="000A4D06" w14:paraId="196D70F2" w14:textId="77777777" w:rsidTr="00CB2EB3">
        <w:tc>
          <w:tcPr>
            <w:tcW w:w="442" w:type="dxa"/>
          </w:tcPr>
          <w:p w14:paraId="0A8A319A" w14:textId="77777777" w:rsidR="00C33C76" w:rsidRPr="000A4D06" w:rsidRDefault="00C33C76" w:rsidP="00C33C76">
            <w:pPr>
              <w:rPr>
                <w:rFonts w:asciiTheme="majorHAnsi" w:hAnsiTheme="majorHAnsi" w:cstheme="majorHAnsi"/>
                <w:sz w:val="20"/>
                <w:szCs w:val="20"/>
              </w:rPr>
            </w:pPr>
            <w:r>
              <w:rPr>
                <w:rFonts w:asciiTheme="majorHAnsi" w:hAnsiTheme="majorHAnsi" w:cstheme="majorHAnsi"/>
                <w:sz w:val="20"/>
                <w:szCs w:val="20"/>
              </w:rPr>
              <w:t>1.</w:t>
            </w:r>
          </w:p>
        </w:tc>
        <w:tc>
          <w:tcPr>
            <w:tcW w:w="3140" w:type="dxa"/>
          </w:tcPr>
          <w:p w14:paraId="729D9099" w14:textId="100A4A2C" w:rsidR="00C33C76" w:rsidRPr="004A013D" w:rsidRDefault="00C33C76" w:rsidP="00C33C76">
            <w:pPr>
              <w:rPr>
                <w:rFonts w:asciiTheme="majorHAnsi" w:hAnsiTheme="majorHAnsi" w:cstheme="majorHAnsi"/>
                <w:sz w:val="20"/>
                <w:szCs w:val="20"/>
              </w:rPr>
            </w:pPr>
            <w:r w:rsidRPr="004A013D">
              <w:rPr>
                <w:rFonts w:asciiTheme="majorHAnsi" w:hAnsiTheme="majorHAnsi" w:cstheme="majorHAnsi"/>
                <w:sz w:val="20"/>
                <w:szCs w:val="20"/>
              </w:rPr>
              <w:t>Poslovni prostor površine 26 m2 u vanjskom dijelu hotela Aminess Grand Azur</w:t>
            </w:r>
            <w:r>
              <w:rPr>
                <w:rFonts w:asciiTheme="majorHAnsi" w:hAnsiTheme="majorHAnsi" w:cstheme="majorHAnsi"/>
                <w:sz w:val="20"/>
                <w:szCs w:val="20"/>
              </w:rPr>
              <w:t xml:space="preserve"> </w:t>
            </w:r>
          </w:p>
        </w:tc>
        <w:tc>
          <w:tcPr>
            <w:tcW w:w="2988" w:type="dxa"/>
          </w:tcPr>
          <w:p w14:paraId="21C12B81" w14:textId="224BD66E" w:rsidR="00C33C76" w:rsidRPr="000A4D06" w:rsidRDefault="00897A5A" w:rsidP="00C33C76">
            <w:pPr>
              <w:jc w:val="center"/>
              <w:rPr>
                <w:rFonts w:asciiTheme="majorHAnsi" w:hAnsiTheme="majorHAnsi" w:cstheme="majorHAnsi"/>
                <w:sz w:val="20"/>
                <w:szCs w:val="20"/>
              </w:rPr>
            </w:pPr>
            <w:r>
              <w:rPr>
                <w:rFonts w:asciiTheme="majorHAnsi" w:hAnsiTheme="majorHAnsi" w:cstheme="majorHAnsi"/>
                <w:sz w:val="20"/>
              </w:rPr>
              <w:t>Usluge masaže</w:t>
            </w:r>
          </w:p>
        </w:tc>
        <w:tc>
          <w:tcPr>
            <w:tcW w:w="1620" w:type="dxa"/>
          </w:tcPr>
          <w:p w14:paraId="0AAEB953" w14:textId="353536D3" w:rsidR="00C33C76" w:rsidRPr="007A5558" w:rsidRDefault="00F42FA5" w:rsidP="00C33C76">
            <w:pPr>
              <w:jc w:val="center"/>
              <w:rPr>
                <w:rFonts w:asciiTheme="majorHAnsi" w:hAnsiTheme="majorHAnsi" w:cstheme="majorHAnsi"/>
                <w:sz w:val="20"/>
                <w:szCs w:val="20"/>
              </w:rPr>
            </w:pPr>
            <w:r>
              <w:rPr>
                <w:rFonts w:asciiTheme="majorHAnsi" w:hAnsiTheme="majorHAnsi" w:cstheme="majorHAnsi"/>
                <w:sz w:val="20"/>
                <w:szCs w:val="20"/>
              </w:rPr>
              <w:t>2.000</w:t>
            </w:r>
          </w:p>
        </w:tc>
        <w:tc>
          <w:tcPr>
            <w:tcW w:w="1710" w:type="dxa"/>
          </w:tcPr>
          <w:p w14:paraId="6C08673D" w14:textId="77777777" w:rsidR="00C33C76" w:rsidRPr="000A4D06" w:rsidRDefault="00C33C76" w:rsidP="00C33C76">
            <w:pPr>
              <w:jc w:val="center"/>
              <w:rPr>
                <w:rFonts w:asciiTheme="majorHAnsi" w:hAnsiTheme="majorHAnsi" w:cstheme="majorHAnsi"/>
                <w:sz w:val="20"/>
                <w:szCs w:val="20"/>
              </w:rPr>
            </w:pPr>
            <w:r>
              <w:rPr>
                <w:rFonts w:asciiTheme="majorHAnsi" w:hAnsiTheme="majorHAnsi" w:cstheme="majorHAnsi"/>
                <w:sz w:val="20"/>
                <w:szCs w:val="20"/>
              </w:rPr>
              <w:t>3 godine</w:t>
            </w:r>
          </w:p>
        </w:tc>
      </w:tr>
      <w:tr w:rsidR="00C33C76" w:rsidRPr="000A4D06" w14:paraId="42E32469" w14:textId="77777777" w:rsidTr="00CB2EB3">
        <w:tc>
          <w:tcPr>
            <w:tcW w:w="442" w:type="dxa"/>
          </w:tcPr>
          <w:p w14:paraId="1692A90B" w14:textId="77777777" w:rsidR="00C33C76" w:rsidRPr="00897A5A" w:rsidRDefault="00C33C76" w:rsidP="00C33C76">
            <w:pPr>
              <w:rPr>
                <w:rFonts w:asciiTheme="majorHAnsi" w:hAnsiTheme="majorHAnsi" w:cstheme="majorHAnsi"/>
                <w:sz w:val="20"/>
                <w:szCs w:val="20"/>
              </w:rPr>
            </w:pPr>
            <w:bookmarkStart w:id="0" w:name="_Hlk217028413"/>
            <w:r w:rsidRPr="00897A5A">
              <w:rPr>
                <w:rFonts w:asciiTheme="majorHAnsi" w:hAnsiTheme="majorHAnsi" w:cstheme="majorHAnsi"/>
                <w:sz w:val="20"/>
                <w:szCs w:val="20"/>
              </w:rPr>
              <w:t>2.</w:t>
            </w:r>
          </w:p>
        </w:tc>
        <w:tc>
          <w:tcPr>
            <w:tcW w:w="3140" w:type="dxa"/>
          </w:tcPr>
          <w:p w14:paraId="136BB628" w14:textId="28C84E2D" w:rsidR="00C33C76" w:rsidRPr="00897A5A" w:rsidRDefault="00C33C76" w:rsidP="00C33C76">
            <w:pPr>
              <w:rPr>
                <w:rFonts w:asciiTheme="majorHAnsi" w:hAnsiTheme="majorHAnsi" w:cstheme="majorHAnsi"/>
                <w:sz w:val="20"/>
                <w:szCs w:val="20"/>
              </w:rPr>
            </w:pPr>
            <w:r w:rsidRPr="00897A5A">
              <w:rPr>
                <w:rFonts w:asciiTheme="majorHAnsi" w:hAnsiTheme="majorHAnsi" w:cstheme="majorHAnsi"/>
                <w:sz w:val="20"/>
              </w:rPr>
              <w:t xml:space="preserve">Prostor sportskih </w:t>
            </w:r>
            <w:r w:rsidRPr="008E235D">
              <w:rPr>
                <w:rFonts w:asciiTheme="majorHAnsi" w:hAnsiTheme="majorHAnsi" w:cstheme="majorHAnsi"/>
                <w:sz w:val="20"/>
              </w:rPr>
              <w:t xml:space="preserve">terena (2 teniska terena) u sklopu hotela </w:t>
            </w:r>
            <w:proofErr w:type="spellStart"/>
            <w:r w:rsidRPr="008E235D">
              <w:rPr>
                <w:rFonts w:asciiTheme="majorHAnsi" w:hAnsiTheme="majorHAnsi" w:cstheme="majorHAnsi"/>
                <w:sz w:val="20"/>
              </w:rPr>
              <w:t>Bellevue</w:t>
            </w:r>
            <w:proofErr w:type="spellEnd"/>
            <w:r w:rsidRPr="00897A5A">
              <w:rPr>
                <w:rFonts w:asciiTheme="majorHAnsi" w:hAnsiTheme="majorHAnsi" w:cstheme="majorHAnsi"/>
                <w:sz w:val="20"/>
              </w:rPr>
              <w:t xml:space="preserve"> </w:t>
            </w:r>
          </w:p>
        </w:tc>
        <w:tc>
          <w:tcPr>
            <w:tcW w:w="2988" w:type="dxa"/>
          </w:tcPr>
          <w:p w14:paraId="2637E7FC" w14:textId="77777777" w:rsidR="00C33C76" w:rsidRPr="00897A5A" w:rsidRDefault="00C33C76" w:rsidP="00C33C76">
            <w:pPr>
              <w:jc w:val="center"/>
              <w:rPr>
                <w:rFonts w:asciiTheme="majorHAnsi" w:hAnsiTheme="majorHAnsi" w:cstheme="majorHAnsi"/>
                <w:sz w:val="20"/>
                <w:szCs w:val="20"/>
              </w:rPr>
            </w:pPr>
            <w:r w:rsidRPr="00897A5A">
              <w:rPr>
                <w:rFonts w:asciiTheme="majorHAnsi" w:hAnsiTheme="majorHAnsi" w:cstheme="majorHAnsi"/>
                <w:sz w:val="20"/>
              </w:rPr>
              <w:t>Iznajmljivanje sportskih terena, opreme i rekvizita</w:t>
            </w:r>
          </w:p>
        </w:tc>
        <w:tc>
          <w:tcPr>
            <w:tcW w:w="1620" w:type="dxa"/>
          </w:tcPr>
          <w:p w14:paraId="1FBAB575" w14:textId="6DF4124B" w:rsidR="00C33C76" w:rsidRPr="00897A5A" w:rsidRDefault="008E235D" w:rsidP="00C33C76">
            <w:pPr>
              <w:jc w:val="center"/>
              <w:rPr>
                <w:rFonts w:asciiTheme="majorHAnsi" w:hAnsiTheme="majorHAnsi" w:cstheme="majorHAnsi"/>
                <w:sz w:val="20"/>
                <w:szCs w:val="20"/>
              </w:rPr>
            </w:pPr>
            <w:r>
              <w:rPr>
                <w:rFonts w:asciiTheme="majorHAnsi" w:hAnsiTheme="majorHAnsi" w:cstheme="majorHAnsi"/>
                <w:sz w:val="20"/>
                <w:szCs w:val="20"/>
              </w:rPr>
              <w:t>Potrebno definirati  u Ponudi</w:t>
            </w:r>
          </w:p>
        </w:tc>
        <w:tc>
          <w:tcPr>
            <w:tcW w:w="1710" w:type="dxa"/>
          </w:tcPr>
          <w:p w14:paraId="58D01C86" w14:textId="77777777" w:rsidR="00C33C76" w:rsidRDefault="00C33C76" w:rsidP="00C33C76">
            <w:pPr>
              <w:jc w:val="center"/>
              <w:rPr>
                <w:rFonts w:asciiTheme="majorHAnsi" w:hAnsiTheme="majorHAnsi" w:cstheme="majorHAnsi"/>
                <w:sz w:val="20"/>
                <w:szCs w:val="20"/>
              </w:rPr>
            </w:pPr>
            <w:r w:rsidRPr="00897A5A">
              <w:rPr>
                <w:rFonts w:asciiTheme="majorHAnsi" w:hAnsiTheme="majorHAnsi" w:cstheme="majorHAnsi"/>
                <w:sz w:val="20"/>
                <w:szCs w:val="20"/>
              </w:rPr>
              <w:t>3 godine</w:t>
            </w:r>
          </w:p>
        </w:tc>
      </w:tr>
      <w:bookmarkEnd w:id="0"/>
      <w:tr w:rsidR="00F42FA5" w:rsidRPr="00F42FA5" w14:paraId="7358C39F" w14:textId="77777777" w:rsidTr="00CB2EB3">
        <w:tc>
          <w:tcPr>
            <w:tcW w:w="442" w:type="dxa"/>
          </w:tcPr>
          <w:p w14:paraId="1EF8A0EB" w14:textId="77777777" w:rsidR="00C33C76" w:rsidRPr="00F42FA5" w:rsidRDefault="00C33C76" w:rsidP="00C33C76">
            <w:pPr>
              <w:rPr>
                <w:rFonts w:asciiTheme="majorHAnsi" w:hAnsiTheme="majorHAnsi" w:cstheme="majorHAnsi"/>
                <w:sz w:val="20"/>
                <w:szCs w:val="20"/>
              </w:rPr>
            </w:pPr>
            <w:r w:rsidRPr="00F42FA5">
              <w:rPr>
                <w:rFonts w:asciiTheme="majorHAnsi" w:hAnsiTheme="majorHAnsi" w:cstheme="majorHAnsi"/>
                <w:sz w:val="20"/>
                <w:szCs w:val="20"/>
              </w:rPr>
              <w:t>3.</w:t>
            </w:r>
          </w:p>
        </w:tc>
        <w:tc>
          <w:tcPr>
            <w:tcW w:w="3140" w:type="dxa"/>
          </w:tcPr>
          <w:p w14:paraId="434229DE" w14:textId="6587FAAC" w:rsidR="00C33C76" w:rsidRPr="00F42FA5" w:rsidRDefault="00C33C76" w:rsidP="00C33C76">
            <w:pPr>
              <w:rPr>
                <w:rFonts w:asciiTheme="majorHAnsi" w:hAnsiTheme="majorHAnsi" w:cstheme="majorHAnsi"/>
                <w:sz w:val="20"/>
                <w:szCs w:val="20"/>
              </w:rPr>
            </w:pPr>
            <w:r w:rsidRPr="00F42FA5">
              <w:rPr>
                <w:rFonts w:asciiTheme="majorHAnsi" w:hAnsiTheme="majorHAnsi" w:cstheme="majorHAnsi"/>
                <w:sz w:val="20"/>
                <w:szCs w:val="20"/>
              </w:rPr>
              <w:t xml:space="preserve">Prostor za postavljanje bankomata u hotelu Aminess </w:t>
            </w:r>
            <w:proofErr w:type="spellStart"/>
            <w:r w:rsidRPr="00F42FA5">
              <w:rPr>
                <w:rFonts w:asciiTheme="majorHAnsi" w:hAnsiTheme="majorHAnsi" w:cstheme="majorHAnsi"/>
                <w:sz w:val="20"/>
                <w:szCs w:val="20"/>
              </w:rPr>
              <w:t>Bellevue</w:t>
            </w:r>
            <w:proofErr w:type="spellEnd"/>
            <w:r w:rsidRPr="00F42FA5">
              <w:rPr>
                <w:rFonts w:asciiTheme="majorHAnsi" w:hAnsiTheme="majorHAnsi" w:cstheme="majorHAnsi"/>
                <w:sz w:val="20"/>
                <w:szCs w:val="20"/>
              </w:rPr>
              <w:t xml:space="preserve"> </w:t>
            </w:r>
          </w:p>
        </w:tc>
        <w:tc>
          <w:tcPr>
            <w:tcW w:w="2988" w:type="dxa"/>
          </w:tcPr>
          <w:p w14:paraId="5C4D02F6" w14:textId="77777777" w:rsidR="00C33C76" w:rsidRPr="00F42FA5" w:rsidRDefault="00C33C76" w:rsidP="00C33C76">
            <w:pPr>
              <w:jc w:val="center"/>
              <w:rPr>
                <w:rFonts w:asciiTheme="majorHAnsi" w:hAnsiTheme="majorHAnsi" w:cstheme="majorHAnsi"/>
                <w:sz w:val="20"/>
                <w:szCs w:val="20"/>
              </w:rPr>
            </w:pPr>
            <w:r w:rsidRPr="00F42FA5">
              <w:rPr>
                <w:rFonts w:asciiTheme="majorHAnsi" w:hAnsiTheme="majorHAnsi" w:cstheme="majorHAnsi"/>
                <w:sz w:val="20"/>
                <w:szCs w:val="20"/>
              </w:rPr>
              <w:t>Instaliranje i održavanje bankomata</w:t>
            </w:r>
          </w:p>
        </w:tc>
        <w:tc>
          <w:tcPr>
            <w:tcW w:w="1620" w:type="dxa"/>
          </w:tcPr>
          <w:p w14:paraId="117784FE" w14:textId="2CA88090" w:rsidR="00C33C76" w:rsidRPr="00897A5A" w:rsidRDefault="00F42FA5" w:rsidP="00C33C76">
            <w:pPr>
              <w:jc w:val="center"/>
              <w:rPr>
                <w:rFonts w:asciiTheme="majorHAnsi" w:hAnsiTheme="majorHAnsi" w:cstheme="majorHAnsi"/>
                <w:sz w:val="20"/>
                <w:szCs w:val="20"/>
              </w:rPr>
            </w:pPr>
            <w:r>
              <w:rPr>
                <w:rFonts w:asciiTheme="majorHAnsi" w:hAnsiTheme="majorHAnsi" w:cstheme="majorHAnsi"/>
                <w:sz w:val="20"/>
                <w:szCs w:val="20"/>
              </w:rPr>
              <w:t>5</w:t>
            </w:r>
            <w:r w:rsidR="00C33C76" w:rsidRPr="00897A5A">
              <w:rPr>
                <w:rFonts w:asciiTheme="majorHAnsi" w:hAnsiTheme="majorHAnsi" w:cstheme="majorHAnsi"/>
                <w:sz w:val="20"/>
                <w:szCs w:val="20"/>
              </w:rPr>
              <w:t>00</w:t>
            </w:r>
          </w:p>
        </w:tc>
        <w:tc>
          <w:tcPr>
            <w:tcW w:w="1710" w:type="dxa"/>
          </w:tcPr>
          <w:p w14:paraId="3135ADC9" w14:textId="77777777" w:rsidR="00C33C76" w:rsidRPr="00F42FA5" w:rsidRDefault="00C33C76" w:rsidP="00C33C76">
            <w:pPr>
              <w:jc w:val="center"/>
              <w:rPr>
                <w:rFonts w:asciiTheme="majorHAnsi" w:hAnsiTheme="majorHAnsi" w:cstheme="majorHAnsi"/>
                <w:sz w:val="20"/>
                <w:szCs w:val="20"/>
              </w:rPr>
            </w:pPr>
            <w:r w:rsidRPr="00F42FA5">
              <w:rPr>
                <w:rFonts w:asciiTheme="majorHAnsi" w:hAnsiTheme="majorHAnsi" w:cstheme="majorHAnsi"/>
                <w:sz w:val="20"/>
                <w:szCs w:val="20"/>
              </w:rPr>
              <w:t>3 godine</w:t>
            </w:r>
          </w:p>
        </w:tc>
      </w:tr>
    </w:tbl>
    <w:p w14:paraId="2F558F2B" w14:textId="77777777" w:rsidR="00C33C76" w:rsidRDefault="00C33C76" w:rsidP="00C33C76">
      <w:pPr>
        <w:pStyle w:val="Odlomakpopisa"/>
        <w:spacing w:after="0" w:line="240" w:lineRule="auto"/>
        <w:ind w:left="1080"/>
        <w:rPr>
          <w:rFonts w:asciiTheme="majorHAnsi" w:hAnsiTheme="majorHAnsi" w:cstheme="majorHAnsi"/>
          <w:b/>
          <w:bCs/>
          <w:color w:val="0070C0"/>
        </w:rPr>
      </w:pPr>
    </w:p>
    <w:p w14:paraId="00622763" w14:textId="77777777" w:rsidR="00C33C76" w:rsidRPr="000A4D06" w:rsidRDefault="00C33C76" w:rsidP="00C33C76">
      <w:pPr>
        <w:pStyle w:val="Odlomakpopisa"/>
        <w:numPr>
          <w:ilvl w:val="0"/>
          <w:numId w:val="1"/>
        </w:numPr>
        <w:spacing w:after="0" w:line="240" w:lineRule="auto"/>
        <w:rPr>
          <w:rFonts w:asciiTheme="majorHAnsi" w:hAnsiTheme="majorHAnsi" w:cstheme="majorHAnsi"/>
          <w:b/>
          <w:bCs/>
          <w:color w:val="0070C0"/>
        </w:rPr>
      </w:pPr>
      <w:r w:rsidRPr="000A4D06">
        <w:rPr>
          <w:rFonts w:asciiTheme="majorHAnsi" w:hAnsiTheme="majorHAnsi" w:cstheme="majorHAnsi"/>
          <w:b/>
          <w:bCs/>
          <w:color w:val="0070C0"/>
        </w:rPr>
        <w:t>Lokacija Korčula  (HTP K</w:t>
      </w:r>
      <w:r>
        <w:rPr>
          <w:rFonts w:asciiTheme="majorHAnsi" w:hAnsiTheme="majorHAnsi" w:cstheme="majorHAnsi"/>
          <w:b/>
          <w:bCs/>
          <w:color w:val="0070C0"/>
        </w:rPr>
        <w:t>orčula</w:t>
      </w:r>
      <w:r w:rsidRPr="000A4D06">
        <w:rPr>
          <w:rFonts w:asciiTheme="majorHAnsi" w:hAnsiTheme="majorHAnsi" w:cstheme="majorHAnsi"/>
          <w:b/>
          <w:bCs/>
          <w:color w:val="0070C0"/>
        </w:rPr>
        <w:t xml:space="preserve"> d.d.)</w:t>
      </w:r>
    </w:p>
    <w:p w14:paraId="508DAE5F" w14:textId="77777777" w:rsidR="00C33C76" w:rsidRPr="00835F82" w:rsidRDefault="00C33C76" w:rsidP="00C33C76">
      <w:pPr>
        <w:rPr>
          <w:lang w:val="hr-HR"/>
        </w:rPr>
      </w:pPr>
    </w:p>
    <w:tbl>
      <w:tblPr>
        <w:tblStyle w:val="Reetkatablice"/>
        <w:tblW w:w="9810" w:type="dxa"/>
        <w:tblInd w:w="-185" w:type="dxa"/>
        <w:tblLook w:val="04A0" w:firstRow="1" w:lastRow="0" w:firstColumn="1" w:lastColumn="0" w:noHBand="0" w:noVBand="1"/>
      </w:tblPr>
      <w:tblGrid>
        <w:gridCol w:w="468"/>
        <w:gridCol w:w="3114"/>
        <w:gridCol w:w="2977"/>
        <w:gridCol w:w="1701"/>
        <w:gridCol w:w="1550"/>
      </w:tblGrid>
      <w:tr w:rsidR="00C33C76" w:rsidRPr="000A4D06" w14:paraId="2BDCFF99" w14:textId="77777777" w:rsidTr="00CB2EB3">
        <w:tc>
          <w:tcPr>
            <w:tcW w:w="468" w:type="dxa"/>
          </w:tcPr>
          <w:p w14:paraId="66674F33"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R.</w:t>
            </w:r>
          </w:p>
          <w:p w14:paraId="245633D7"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Br.</w:t>
            </w:r>
          </w:p>
        </w:tc>
        <w:tc>
          <w:tcPr>
            <w:tcW w:w="3114" w:type="dxa"/>
          </w:tcPr>
          <w:p w14:paraId="1A0F908E" w14:textId="77777777" w:rsidR="00C33C76" w:rsidRPr="000A4D06" w:rsidRDefault="00C33C76" w:rsidP="00C33C76">
            <w:pPr>
              <w:jc w:val="both"/>
              <w:rPr>
                <w:rFonts w:asciiTheme="majorHAnsi" w:hAnsiTheme="majorHAnsi" w:cstheme="majorHAnsi"/>
                <w:b/>
                <w:bCs/>
                <w:sz w:val="20"/>
                <w:szCs w:val="20"/>
              </w:rPr>
            </w:pPr>
            <w:r w:rsidRPr="000A4D06">
              <w:rPr>
                <w:rFonts w:asciiTheme="majorHAnsi" w:hAnsiTheme="majorHAnsi" w:cstheme="majorHAnsi"/>
                <w:b/>
                <w:bCs/>
                <w:sz w:val="20"/>
                <w:szCs w:val="20"/>
              </w:rPr>
              <w:t>Predmet zakupa/ poslovne suradnje</w:t>
            </w:r>
          </w:p>
        </w:tc>
        <w:tc>
          <w:tcPr>
            <w:tcW w:w="2977" w:type="dxa"/>
          </w:tcPr>
          <w:p w14:paraId="62295C12"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Djelatnost</w:t>
            </w:r>
          </w:p>
        </w:tc>
        <w:tc>
          <w:tcPr>
            <w:tcW w:w="1701" w:type="dxa"/>
          </w:tcPr>
          <w:p w14:paraId="67BDF920" w14:textId="77777777" w:rsidR="00C33C76" w:rsidRDefault="00C33C76" w:rsidP="00C33C76">
            <w:pPr>
              <w:jc w:val="center"/>
              <w:rPr>
                <w:rFonts w:asciiTheme="majorHAnsi" w:hAnsiTheme="majorHAnsi" w:cstheme="majorHAnsi"/>
                <w:b/>
                <w:bCs/>
                <w:sz w:val="20"/>
              </w:rPr>
            </w:pPr>
            <w:r w:rsidRPr="000A4D06">
              <w:rPr>
                <w:rFonts w:asciiTheme="majorHAnsi" w:hAnsiTheme="majorHAnsi" w:cstheme="majorHAnsi"/>
                <w:b/>
                <w:bCs/>
                <w:sz w:val="20"/>
                <w:szCs w:val="20"/>
              </w:rPr>
              <w:t>Početna godišnja</w:t>
            </w:r>
            <w:r>
              <w:rPr>
                <w:rFonts w:asciiTheme="majorHAnsi" w:hAnsiTheme="majorHAnsi" w:cstheme="majorHAnsi"/>
                <w:b/>
                <w:bCs/>
                <w:sz w:val="20"/>
                <w:szCs w:val="20"/>
              </w:rPr>
              <w:t xml:space="preserve"> odnosno sezonska</w:t>
            </w:r>
            <w:r w:rsidRPr="000A4D06">
              <w:rPr>
                <w:rFonts w:asciiTheme="majorHAnsi" w:hAnsiTheme="majorHAnsi" w:cstheme="majorHAnsi"/>
                <w:b/>
                <w:bCs/>
                <w:sz w:val="20"/>
                <w:szCs w:val="20"/>
              </w:rPr>
              <w:t xml:space="preserve"> naknada</w:t>
            </w:r>
            <w:r>
              <w:rPr>
                <w:rFonts w:asciiTheme="majorHAnsi" w:hAnsiTheme="majorHAnsi" w:cstheme="majorHAnsi"/>
                <w:b/>
                <w:bCs/>
                <w:sz w:val="20"/>
              </w:rPr>
              <w:t xml:space="preserve"> u EUR</w:t>
            </w:r>
          </w:p>
          <w:p w14:paraId="7E0B319D"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(bez PDV-a)</w:t>
            </w:r>
          </w:p>
        </w:tc>
        <w:tc>
          <w:tcPr>
            <w:tcW w:w="1550" w:type="dxa"/>
          </w:tcPr>
          <w:p w14:paraId="0E7B50F2"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Trajanje ugovora</w:t>
            </w:r>
          </w:p>
        </w:tc>
      </w:tr>
      <w:tr w:rsidR="00C33C76" w:rsidRPr="000A4D06" w14:paraId="10EFF0F3" w14:textId="77777777" w:rsidTr="00CB2EB3">
        <w:tc>
          <w:tcPr>
            <w:tcW w:w="468" w:type="dxa"/>
          </w:tcPr>
          <w:p w14:paraId="58466673" w14:textId="77777777" w:rsidR="00C33C76" w:rsidRPr="000A4D06" w:rsidRDefault="00C33C76" w:rsidP="00C33C76">
            <w:pPr>
              <w:rPr>
                <w:rFonts w:asciiTheme="majorHAnsi" w:hAnsiTheme="majorHAnsi" w:cstheme="majorHAnsi"/>
                <w:sz w:val="20"/>
                <w:szCs w:val="20"/>
              </w:rPr>
            </w:pPr>
            <w:r>
              <w:rPr>
                <w:rFonts w:asciiTheme="majorHAnsi" w:hAnsiTheme="majorHAnsi" w:cstheme="majorHAnsi"/>
                <w:sz w:val="20"/>
                <w:szCs w:val="20"/>
              </w:rPr>
              <w:t>1</w:t>
            </w:r>
            <w:r w:rsidRPr="000A4D06">
              <w:rPr>
                <w:rFonts w:asciiTheme="majorHAnsi" w:hAnsiTheme="majorHAnsi" w:cstheme="majorHAnsi"/>
                <w:sz w:val="20"/>
                <w:szCs w:val="20"/>
              </w:rPr>
              <w:t>.</w:t>
            </w:r>
          </w:p>
        </w:tc>
        <w:tc>
          <w:tcPr>
            <w:tcW w:w="3114" w:type="dxa"/>
          </w:tcPr>
          <w:p w14:paraId="1FD529C3" w14:textId="5FD4D5BF" w:rsidR="00C33C76" w:rsidRPr="000A4D06" w:rsidRDefault="00C33C76" w:rsidP="00C33C76">
            <w:pPr>
              <w:jc w:val="both"/>
              <w:rPr>
                <w:rFonts w:asciiTheme="majorHAnsi" w:hAnsiTheme="majorHAnsi" w:cstheme="majorHAnsi"/>
                <w:sz w:val="20"/>
                <w:szCs w:val="20"/>
              </w:rPr>
            </w:pPr>
            <w:r w:rsidRPr="000A4D06">
              <w:rPr>
                <w:rFonts w:asciiTheme="majorHAnsi" w:hAnsiTheme="majorHAnsi" w:cstheme="majorHAnsi"/>
                <w:sz w:val="20"/>
                <w:szCs w:val="20"/>
              </w:rPr>
              <w:t>Poslovni prostor površine 30 m2 u hotelu Marko Polo</w:t>
            </w:r>
            <w:r>
              <w:rPr>
                <w:rFonts w:asciiTheme="majorHAnsi" w:hAnsiTheme="majorHAnsi" w:cstheme="majorHAnsi"/>
                <w:sz w:val="20"/>
                <w:szCs w:val="20"/>
              </w:rPr>
              <w:t xml:space="preserve"> </w:t>
            </w:r>
          </w:p>
        </w:tc>
        <w:tc>
          <w:tcPr>
            <w:tcW w:w="2977" w:type="dxa"/>
          </w:tcPr>
          <w:p w14:paraId="4FAFEB77" w14:textId="77777777"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Frizerski salon</w:t>
            </w:r>
            <w:r>
              <w:rPr>
                <w:rFonts w:asciiTheme="majorHAnsi" w:hAnsiTheme="majorHAnsi" w:cstheme="majorHAnsi"/>
                <w:sz w:val="20"/>
                <w:szCs w:val="20"/>
              </w:rPr>
              <w:t>, masaža ili druga uslužna djelatnost</w:t>
            </w:r>
          </w:p>
        </w:tc>
        <w:tc>
          <w:tcPr>
            <w:tcW w:w="1701" w:type="dxa"/>
          </w:tcPr>
          <w:p w14:paraId="2AE914F7" w14:textId="77777777" w:rsidR="00C33C76" w:rsidRPr="000A4D06" w:rsidRDefault="00C33C76" w:rsidP="00C33C76">
            <w:pPr>
              <w:jc w:val="center"/>
              <w:rPr>
                <w:rFonts w:asciiTheme="majorHAnsi" w:hAnsiTheme="majorHAnsi" w:cstheme="majorHAnsi"/>
                <w:sz w:val="20"/>
                <w:szCs w:val="20"/>
              </w:rPr>
            </w:pPr>
            <w:r>
              <w:rPr>
                <w:rFonts w:asciiTheme="majorHAnsi" w:hAnsiTheme="majorHAnsi" w:cstheme="majorHAnsi"/>
                <w:sz w:val="20"/>
                <w:szCs w:val="20"/>
              </w:rPr>
              <w:t>2.</w:t>
            </w:r>
            <w:r w:rsidR="00397CC7">
              <w:rPr>
                <w:rFonts w:asciiTheme="majorHAnsi" w:hAnsiTheme="majorHAnsi" w:cstheme="majorHAnsi"/>
                <w:sz w:val="20"/>
                <w:szCs w:val="20"/>
              </w:rPr>
              <w:t>1</w:t>
            </w:r>
            <w:r>
              <w:rPr>
                <w:rFonts w:asciiTheme="majorHAnsi" w:hAnsiTheme="majorHAnsi" w:cstheme="majorHAnsi"/>
                <w:sz w:val="20"/>
                <w:szCs w:val="20"/>
              </w:rPr>
              <w:t>00</w:t>
            </w:r>
          </w:p>
        </w:tc>
        <w:tc>
          <w:tcPr>
            <w:tcW w:w="1550" w:type="dxa"/>
          </w:tcPr>
          <w:p w14:paraId="4AD60E50" w14:textId="77777777"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3 godin</w:t>
            </w:r>
            <w:r>
              <w:rPr>
                <w:rFonts w:asciiTheme="majorHAnsi" w:hAnsiTheme="majorHAnsi" w:cstheme="majorHAnsi"/>
                <w:sz w:val="20"/>
                <w:szCs w:val="20"/>
              </w:rPr>
              <w:t>e</w:t>
            </w:r>
          </w:p>
        </w:tc>
      </w:tr>
      <w:tr w:rsidR="00C33C76" w:rsidRPr="000A4D06" w14:paraId="62206325" w14:textId="77777777" w:rsidTr="00CB2EB3">
        <w:tc>
          <w:tcPr>
            <w:tcW w:w="468" w:type="dxa"/>
          </w:tcPr>
          <w:p w14:paraId="5FFB649B" w14:textId="77777777" w:rsidR="00C33C76" w:rsidRPr="000A4D06" w:rsidRDefault="00C33C76" w:rsidP="00C33C76">
            <w:pPr>
              <w:rPr>
                <w:rFonts w:asciiTheme="majorHAnsi" w:hAnsiTheme="majorHAnsi" w:cstheme="majorHAnsi"/>
                <w:sz w:val="20"/>
                <w:szCs w:val="20"/>
              </w:rPr>
            </w:pPr>
            <w:r>
              <w:rPr>
                <w:rFonts w:asciiTheme="majorHAnsi" w:hAnsiTheme="majorHAnsi" w:cstheme="majorHAnsi"/>
                <w:sz w:val="20"/>
                <w:szCs w:val="20"/>
              </w:rPr>
              <w:t>2.</w:t>
            </w:r>
          </w:p>
        </w:tc>
        <w:tc>
          <w:tcPr>
            <w:tcW w:w="3114" w:type="dxa"/>
          </w:tcPr>
          <w:p w14:paraId="4A4F6F57" w14:textId="292B999C" w:rsidR="00C33C76" w:rsidRPr="000A4D06" w:rsidRDefault="00C33C76" w:rsidP="00C33C76">
            <w:pPr>
              <w:jc w:val="both"/>
              <w:rPr>
                <w:rFonts w:asciiTheme="majorHAnsi" w:hAnsiTheme="majorHAnsi" w:cstheme="majorHAnsi"/>
                <w:sz w:val="20"/>
                <w:szCs w:val="20"/>
              </w:rPr>
            </w:pPr>
            <w:r w:rsidRPr="000A4D06">
              <w:rPr>
                <w:rFonts w:asciiTheme="majorHAnsi" w:hAnsiTheme="majorHAnsi" w:cstheme="majorHAnsi"/>
                <w:sz w:val="20"/>
                <w:szCs w:val="20"/>
              </w:rPr>
              <w:t>Poslovni prostor površine 35 m2 u blizini hotela Marko Polo (Park</w:t>
            </w:r>
          </w:p>
        </w:tc>
        <w:tc>
          <w:tcPr>
            <w:tcW w:w="2977" w:type="dxa"/>
          </w:tcPr>
          <w:p w14:paraId="646F3F0F" w14:textId="55062EBD"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Iznajmljivanje i davanje u zakup el</w:t>
            </w:r>
            <w:r w:rsidR="00897A5A">
              <w:rPr>
                <w:rFonts w:asciiTheme="majorHAnsi" w:hAnsiTheme="majorHAnsi" w:cstheme="majorHAnsi"/>
                <w:sz w:val="20"/>
                <w:szCs w:val="20"/>
              </w:rPr>
              <w:t xml:space="preserve">ektričnih </w:t>
            </w:r>
            <w:r w:rsidRPr="000A4D06">
              <w:rPr>
                <w:rFonts w:asciiTheme="majorHAnsi" w:hAnsiTheme="majorHAnsi" w:cstheme="majorHAnsi"/>
                <w:sz w:val="20"/>
                <w:szCs w:val="20"/>
              </w:rPr>
              <w:t>skutera</w:t>
            </w:r>
          </w:p>
        </w:tc>
        <w:tc>
          <w:tcPr>
            <w:tcW w:w="1701" w:type="dxa"/>
          </w:tcPr>
          <w:p w14:paraId="1AD31637" w14:textId="08B0B883" w:rsidR="00C33C76" w:rsidRPr="000A4D06" w:rsidRDefault="00C33C76" w:rsidP="00C33C76">
            <w:pPr>
              <w:jc w:val="center"/>
              <w:rPr>
                <w:rFonts w:asciiTheme="majorHAnsi" w:hAnsiTheme="majorHAnsi" w:cstheme="majorHAnsi"/>
                <w:sz w:val="20"/>
                <w:szCs w:val="20"/>
              </w:rPr>
            </w:pPr>
            <w:r>
              <w:rPr>
                <w:rFonts w:asciiTheme="majorHAnsi" w:hAnsiTheme="majorHAnsi" w:cstheme="majorHAnsi"/>
                <w:sz w:val="20"/>
                <w:szCs w:val="20"/>
              </w:rPr>
              <w:t>2.</w:t>
            </w:r>
            <w:r w:rsidR="00397CC7">
              <w:rPr>
                <w:rFonts w:asciiTheme="majorHAnsi" w:hAnsiTheme="majorHAnsi" w:cstheme="majorHAnsi"/>
                <w:sz w:val="20"/>
                <w:szCs w:val="20"/>
              </w:rPr>
              <w:t>6</w:t>
            </w:r>
            <w:r w:rsidR="00F42FA5">
              <w:rPr>
                <w:rFonts w:asciiTheme="majorHAnsi" w:hAnsiTheme="majorHAnsi" w:cstheme="majorHAnsi"/>
                <w:sz w:val="20"/>
                <w:szCs w:val="20"/>
              </w:rPr>
              <w:t>00</w:t>
            </w:r>
          </w:p>
        </w:tc>
        <w:tc>
          <w:tcPr>
            <w:tcW w:w="1550" w:type="dxa"/>
          </w:tcPr>
          <w:p w14:paraId="2F0807CF" w14:textId="77777777" w:rsidR="00C33C76" w:rsidRPr="000A4D06" w:rsidRDefault="00C33C76" w:rsidP="00C33C76">
            <w:pPr>
              <w:jc w:val="center"/>
              <w:rPr>
                <w:rFonts w:asciiTheme="majorHAnsi" w:hAnsiTheme="majorHAnsi" w:cstheme="majorHAnsi"/>
                <w:sz w:val="20"/>
                <w:szCs w:val="20"/>
              </w:rPr>
            </w:pPr>
            <w:r w:rsidRPr="007E7EDE">
              <w:rPr>
                <w:rFonts w:asciiTheme="majorHAnsi" w:hAnsiTheme="majorHAnsi" w:cstheme="majorHAnsi"/>
                <w:sz w:val="20"/>
                <w:szCs w:val="20"/>
              </w:rPr>
              <w:t>3 godin</w:t>
            </w:r>
            <w:r>
              <w:rPr>
                <w:rFonts w:asciiTheme="majorHAnsi" w:hAnsiTheme="majorHAnsi" w:cstheme="majorHAnsi"/>
                <w:sz w:val="20"/>
                <w:szCs w:val="20"/>
              </w:rPr>
              <w:t>e</w:t>
            </w:r>
          </w:p>
        </w:tc>
      </w:tr>
      <w:tr w:rsidR="00C33C76" w:rsidRPr="000A4D06" w14:paraId="6AE27503" w14:textId="77777777" w:rsidTr="00CB2EB3">
        <w:tc>
          <w:tcPr>
            <w:tcW w:w="468" w:type="dxa"/>
          </w:tcPr>
          <w:p w14:paraId="0F885F35" w14:textId="77777777" w:rsidR="00C33C76" w:rsidRDefault="00C33C76" w:rsidP="00C33C76">
            <w:pPr>
              <w:rPr>
                <w:rFonts w:asciiTheme="majorHAnsi" w:hAnsiTheme="majorHAnsi" w:cstheme="majorHAnsi"/>
                <w:sz w:val="20"/>
                <w:szCs w:val="20"/>
              </w:rPr>
            </w:pPr>
            <w:r>
              <w:rPr>
                <w:rFonts w:asciiTheme="majorHAnsi" w:hAnsiTheme="majorHAnsi" w:cstheme="majorHAnsi"/>
                <w:sz w:val="20"/>
                <w:szCs w:val="20"/>
              </w:rPr>
              <w:t>3.</w:t>
            </w:r>
          </w:p>
        </w:tc>
        <w:tc>
          <w:tcPr>
            <w:tcW w:w="3114" w:type="dxa"/>
          </w:tcPr>
          <w:p w14:paraId="7DB922C8" w14:textId="5C34730F" w:rsidR="00C33C76" w:rsidRPr="000A4D06" w:rsidRDefault="00C33C76" w:rsidP="00C33C76">
            <w:pPr>
              <w:jc w:val="both"/>
              <w:rPr>
                <w:rFonts w:asciiTheme="majorHAnsi" w:hAnsiTheme="majorHAnsi" w:cstheme="majorHAnsi"/>
                <w:sz w:val="20"/>
                <w:szCs w:val="20"/>
              </w:rPr>
            </w:pPr>
            <w:r>
              <w:rPr>
                <w:rFonts w:asciiTheme="majorHAnsi" w:hAnsiTheme="majorHAnsi" w:cstheme="majorHAnsi"/>
                <w:sz w:val="20"/>
                <w:szCs w:val="20"/>
              </w:rPr>
              <w:t xml:space="preserve">Poslovni prostor površine 50 m2 u prizemlju zgrade „Plaža“ </w:t>
            </w:r>
          </w:p>
        </w:tc>
        <w:tc>
          <w:tcPr>
            <w:tcW w:w="2977" w:type="dxa"/>
          </w:tcPr>
          <w:p w14:paraId="42784B24" w14:textId="77777777" w:rsidR="00C33C76" w:rsidRPr="000A4D06" w:rsidRDefault="00C33C76" w:rsidP="00C33C76">
            <w:pPr>
              <w:jc w:val="center"/>
              <w:rPr>
                <w:rFonts w:asciiTheme="majorHAnsi" w:hAnsiTheme="majorHAnsi" w:cstheme="majorHAnsi"/>
                <w:sz w:val="20"/>
                <w:szCs w:val="20"/>
              </w:rPr>
            </w:pPr>
            <w:r>
              <w:rPr>
                <w:rFonts w:asciiTheme="majorHAnsi" w:hAnsiTheme="majorHAnsi" w:cstheme="majorHAnsi"/>
                <w:sz w:val="20"/>
                <w:szCs w:val="20"/>
              </w:rPr>
              <w:t>Sportska rekreacija i poduka te iznajmljivanje plovila</w:t>
            </w:r>
          </w:p>
        </w:tc>
        <w:tc>
          <w:tcPr>
            <w:tcW w:w="1701" w:type="dxa"/>
          </w:tcPr>
          <w:p w14:paraId="1BE780EB" w14:textId="632EE71B" w:rsidR="00C33C76" w:rsidRDefault="00397CC7" w:rsidP="00C33C76">
            <w:pPr>
              <w:jc w:val="center"/>
              <w:rPr>
                <w:rFonts w:asciiTheme="majorHAnsi" w:hAnsiTheme="majorHAnsi" w:cstheme="majorHAnsi"/>
                <w:sz w:val="20"/>
                <w:szCs w:val="20"/>
              </w:rPr>
            </w:pPr>
            <w:r>
              <w:rPr>
                <w:rFonts w:asciiTheme="majorHAnsi" w:hAnsiTheme="majorHAnsi" w:cstheme="majorHAnsi"/>
                <w:sz w:val="20"/>
                <w:szCs w:val="20"/>
              </w:rPr>
              <w:t>3.</w:t>
            </w:r>
            <w:r w:rsidR="00F42FA5">
              <w:rPr>
                <w:rFonts w:asciiTheme="majorHAnsi" w:hAnsiTheme="majorHAnsi" w:cstheme="majorHAnsi"/>
                <w:sz w:val="20"/>
                <w:szCs w:val="20"/>
              </w:rPr>
              <w:t>100,00</w:t>
            </w:r>
          </w:p>
        </w:tc>
        <w:tc>
          <w:tcPr>
            <w:tcW w:w="1550" w:type="dxa"/>
          </w:tcPr>
          <w:p w14:paraId="1B496CDF" w14:textId="77777777" w:rsidR="00C33C76" w:rsidRPr="000A4D06" w:rsidRDefault="00C33C76" w:rsidP="00C33C76">
            <w:pPr>
              <w:jc w:val="center"/>
              <w:rPr>
                <w:rFonts w:asciiTheme="majorHAnsi" w:hAnsiTheme="majorHAnsi" w:cstheme="majorHAnsi"/>
                <w:sz w:val="20"/>
                <w:szCs w:val="20"/>
              </w:rPr>
            </w:pPr>
            <w:r w:rsidRPr="007E7EDE">
              <w:rPr>
                <w:rFonts w:asciiTheme="majorHAnsi" w:hAnsiTheme="majorHAnsi" w:cstheme="majorHAnsi"/>
                <w:sz w:val="20"/>
                <w:szCs w:val="20"/>
              </w:rPr>
              <w:t>3 godin</w:t>
            </w:r>
            <w:r>
              <w:rPr>
                <w:rFonts w:asciiTheme="majorHAnsi" w:hAnsiTheme="majorHAnsi" w:cstheme="majorHAnsi"/>
                <w:sz w:val="20"/>
                <w:szCs w:val="20"/>
              </w:rPr>
              <w:t>e</w:t>
            </w:r>
          </w:p>
        </w:tc>
      </w:tr>
      <w:tr w:rsidR="00C33C76" w:rsidRPr="000A4D06" w14:paraId="57162521" w14:textId="77777777" w:rsidTr="00CB2EB3">
        <w:tc>
          <w:tcPr>
            <w:tcW w:w="468" w:type="dxa"/>
          </w:tcPr>
          <w:p w14:paraId="0CAFD14E" w14:textId="77777777" w:rsidR="00C33C76" w:rsidRPr="000A4D06" w:rsidRDefault="00C33C76" w:rsidP="00C33C76">
            <w:pPr>
              <w:rPr>
                <w:rFonts w:asciiTheme="majorHAnsi" w:hAnsiTheme="majorHAnsi" w:cstheme="majorHAnsi"/>
                <w:sz w:val="20"/>
                <w:szCs w:val="20"/>
              </w:rPr>
            </w:pPr>
            <w:r>
              <w:rPr>
                <w:rFonts w:asciiTheme="majorHAnsi" w:hAnsiTheme="majorHAnsi" w:cstheme="majorHAnsi"/>
                <w:sz w:val="20"/>
                <w:szCs w:val="20"/>
              </w:rPr>
              <w:t>4.</w:t>
            </w:r>
          </w:p>
        </w:tc>
        <w:tc>
          <w:tcPr>
            <w:tcW w:w="3114" w:type="dxa"/>
          </w:tcPr>
          <w:p w14:paraId="4FFD4F50" w14:textId="666FEF7F" w:rsidR="00C33C76" w:rsidRPr="000A4D06" w:rsidRDefault="00C33C76" w:rsidP="00C33C76">
            <w:pPr>
              <w:jc w:val="both"/>
              <w:rPr>
                <w:rFonts w:asciiTheme="majorHAnsi" w:hAnsiTheme="majorHAnsi" w:cstheme="majorHAnsi"/>
                <w:sz w:val="20"/>
                <w:szCs w:val="20"/>
              </w:rPr>
            </w:pPr>
            <w:r w:rsidRPr="000A4D06">
              <w:rPr>
                <w:rFonts w:asciiTheme="majorHAnsi" w:hAnsiTheme="majorHAnsi" w:cstheme="majorHAnsi"/>
                <w:sz w:val="20"/>
                <w:szCs w:val="20"/>
              </w:rPr>
              <w:t>Prostor površine 40 m2 iznad gradske plaže Banje</w:t>
            </w:r>
            <w:r>
              <w:rPr>
                <w:rFonts w:asciiTheme="majorHAnsi" w:hAnsiTheme="majorHAnsi" w:cstheme="majorHAnsi"/>
                <w:sz w:val="20"/>
                <w:szCs w:val="20"/>
              </w:rPr>
              <w:t xml:space="preserve"> </w:t>
            </w:r>
          </w:p>
        </w:tc>
        <w:tc>
          <w:tcPr>
            <w:tcW w:w="2977" w:type="dxa"/>
          </w:tcPr>
          <w:p w14:paraId="43D88FD2" w14:textId="77777777"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Postavljanje trampolina</w:t>
            </w:r>
          </w:p>
        </w:tc>
        <w:tc>
          <w:tcPr>
            <w:tcW w:w="1701" w:type="dxa"/>
          </w:tcPr>
          <w:p w14:paraId="66124A5F" w14:textId="151DBA00" w:rsidR="00C33C76" w:rsidRPr="000A4D06" w:rsidRDefault="00F42FA5" w:rsidP="00C33C76">
            <w:pPr>
              <w:jc w:val="center"/>
              <w:rPr>
                <w:rFonts w:asciiTheme="majorHAnsi" w:hAnsiTheme="majorHAnsi" w:cstheme="majorHAnsi"/>
                <w:sz w:val="20"/>
                <w:szCs w:val="20"/>
              </w:rPr>
            </w:pPr>
            <w:r>
              <w:rPr>
                <w:rFonts w:asciiTheme="majorHAnsi" w:hAnsiTheme="majorHAnsi" w:cstheme="majorHAnsi"/>
                <w:sz w:val="20"/>
                <w:szCs w:val="20"/>
              </w:rPr>
              <w:t>1000</w:t>
            </w:r>
          </w:p>
        </w:tc>
        <w:tc>
          <w:tcPr>
            <w:tcW w:w="1550" w:type="dxa"/>
          </w:tcPr>
          <w:p w14:paraId="66BC0B9B" w14:textId="77777777" w:rsidR="00C33C76" w:rsidRPr="000A4D06" w:rsidRDefault="00C33C76" w:rsidP="00C33C76">
            <w:pPr>
              <w:jc w:val="center"/>
              <w:rPr>
                <w:rFonts w:asciiTheme="majorHAnsi" w:hAnsiTheme="majorHAnsi" w:cstheme="majorHAnsi"/>
                <w:sz w:val="20"/>
                <w:szCs w:val="20"/>
              </w:rPr>
            </w:pPr>
            <w:r w:rsidRPr="006779BC">
              <w:rPr>
                <w:rFonts w:asciiTheme="majorHAnsi" w:hAnsiTheme="majorHAnsi" w:cstheme="majorHAnsi"/>
                <w:sz w:val="20"/>
                <w:szCs w:val="20"/>
              </w:rPr>
              <w:t>3 godin</w:t>
            </w:r>
            <w:r>
              <w:rPr>
                <w:rFonts w:asciiTheme="majorHAnsi" w:hAnsiTheme="majorHAnsi" w:cstheme="majorHAnsi"/>
                <w:sz w:val="20"/>
                <w:szCs w:val="20"/>
              </w:rPr>
              <w:t>e</w:t>
            </w:r>
          </w:p>
        </w:tc>
      </w:tr>
      <w:tr w:rsidR="00C33C76" w:rsidRPr="000A4D06" w14:paraId="3ABECBE6" w14:textId="77777777" w:rsidTr="00CB2EB3">
        <w:tc>
          <w:tcPr>
            <w:tcW w:w="468" w:type="dxa"/>
          </w:tcPr>
          <w:p w14:paraId="079B4B71" w14:textId="77777777" w:rsidR="00C33C76" w:rsidRPr="000A4D06" w:rsidRDefault="00C33C76" w:rsidP="00C33C76">
            <w:pPr>
              <w:rPr>
                <w:rFonts w:asciiTheme="majorHAnsi" w:hAnsiTheme="majorHAnsi" w:cstheme="majorHAnsi"/>
                <w:sz w:val="20"/>
                <w:szCs w:val="20"/>
              </w:rPr>
            </w:pPr>
            <w:r>
              <w:rPr>
                <w:rFonts w:asciiTheme="majorHAnsi" w:hAnsiTheme="majorHAnsi" w:cstheme="majorHAnsi"/>
                <w:sz w:val="20"/>
                <w:szCs w:val="20"/>
              </w:rPr>
              <w:t>5.</w:t>
            </w:r>
          </w:p>
        </w:tc>
        <w:tc>
          <w:tcPr>
            <w:tcW w:w="3114" w:type="dxa"/>
          </w:tcPr>
          <w:p w14:paraId="6BA9E977" w14:textId="62CA5C74" w:rsidR="00C33C76" w:rsidRPr="000A4D06" w:rsidRDefault="00C33C76" w:rsidP="00C33C76">
            <w:pPr>
              <w:jc w:val="both"/>
              <w:rPr>
                <w:rFonts w:asciiTheme="majorHAnsi" w:hAnsiTheme="majorHAnsi" w:cstheme="majorHAnsi"/>
                <w:sz w:val="20"/>
                <w:szCs w:val="20"/>
              </w:rPr>
            </w:pPr>
            <w:r w:rsidRPr="000A4D06">
              <w:rPr>
                <w:rFonts w:asciiTheme="majorHAnsi" w:hAnsiTheme="majorHAnsi" w:cstheme="majorHAnsi"/>
                <w:sz w:val="20"/>
                <w:szCs w:val="20"/>
              </w:rPr>
              <w:t>Izložbeni prostor površine 17,86 m2 u atriju hotela Aminess Liburna</w:t>
            </w:r>
            <w:r>
              <w:rPr>
                <w:rFonts w:asciiTheme="majorHAnsi" w:hAnsiTheme="majorHAnsi" w:cstheme="majorHAnsi"/>
                <w:sz w:val="20"/>
                <w:szCs w:val="20"/>
              </w:rPr>
              <w:t xml:space="preserve"> </w:t>
            </w:r>
          </w:p>
        </w:tc>
        <w:tc>
          <w:tcPr>
            <w:tcW w:w="2977" w:type="dxa"/>
          </w:tcPr>
          <w:p w14:paraId="706E7C01" w14:textId="77777777"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Izložbeno-prodajna djelatnost</w:t>
            </w:r>
          </w:p>
        </w:tc>
        <w:tc>
          <w:tcPr>
            <w:tcW w:w="1701" w:type="dxa"/>
          </w:tcPr>
          <w:p w14:paraId="59982347" w14:textId="1195021F" w:rsidR="00C33C76" w:rsidRPr="000A4D06" w:rsidRDefault="00F42FA5" w:rsidP="00C33C76">
            <w:pPr>
              <w:jc w:val="center"/>
              <w:rPr>
                <w:rFonts w:asciiTheme="majorHAnsi" w:hAnsiTheme="majorHAnsi" w:cstheme="majorHAnsi"/>
                <w:sz w:val="20"/>
                <w:szCs w:val="20"/>
              </w:rPr>
            </w:pPr>
            <w:r>
              <w:rPr>
                <w:rFonts w:asciiTheme="majorHAnsi" w:hAnsiTheme="majorHAnsi" w:cstheme="majorHAnsi"/>
                <w:sz w:val="20"/>
                <w:szCs w:val="20"/>
              </w:rPr>
              <w:t>600</w:t>
            </w:r>
          </w:p>
        </w:tc>
        <w:tc>
          <w:tcPr>
            <w:tcW w:w="1550" w:type="dxa"/>
          </w:tcPr>
          <w:p w14:paraId="3C8E50CE" w14:textId="77777777" w:rsidR="00C33C76" w:rsidRPr="000A4D06" w:rsidRDefault="00C33C76" w:rsidP="00C33C76">
            <w:pPr>
              <w:jc w:val="center"/>
              <w:rPr>
                <w:rFonts w:asciiTheme="majorHAnsi" w:hAnsiTheme="majorHAnsi" w:cstheme="majorHAnsi"/>
                <w:sz w:val="20"/>
                <w:szCs w:val="20"/>
              </w:rPr>
            </w:pPr>
            <w:r w:rsidRPr="006779BC">
              <w:rPr>
                <w:rFonts w:asciiTheme="majorHAnsi" w:hAnsiTheme="majorHAnsi" w:cstheme="majorHAnsi"/>
                <w:sz w:val="20"/>
                <w:szCs w:val="20"/>
              </w:rPr>
              <w:t>3 godin</w:t>
            </w:r>
            <w:r>
              <w:rPr>
                <w:rFonts w:asciiTheme="majorHAnsi" w:hAnsiTheme="majorHAnsi" w:cstheme="majorHAnsi"/>
                <w:sz w:val="20"/>
                <w:szCs w:val="20"/>
              </w:rPr>
              <w:t>e</w:t>
            </w:r>
          </w:p>
        </w:tc>
      </w:tr>
      <w:tr w:rsidR="00C33C76" w:rsidRPr="000A4D06" w14:paraId="29086003" w14:textId="77777777" w:rsidTr="00CB2EB3">
        <w:tc>
          <w:tcPr>
            <w:tcW w:w="468" w:type="dxa"/>
          </w:tcPr>
          <w:p w14:paraId="35F2627F" w14:textId="6CAD710D" w:rsidR="00C33C76" w:rsidRPr="000A4D06" w:rsidRDefault="008C388C" w:rsidP="00C33C76">
            <w:pPr>
              <w:rPr>
                <w:rFonts w:asciiTheme="majorHAnsi" w:hAnsiTheme="majorHAnsi" w:cstheme="majorHAnsi"/>
                <w:sz w:val="20"/>
                <w:szCs w:val="20"/>
              </w:rPr>
            </w:pPr>
            <w:r>
              <w:rPr>
                <w:rFonts w:asciiTheme="majorHAnsi" w:hAnsiTheme="majorHAnsi" w:cstheme="majorHAnsi"/>
                <w:sz w:val="20"/>
                <w:szCs w:val="20"/>
              </w:rPr>
              <w:t>6</w:t>
            </w:r>
            <w:r w:rsidR="00C33C76">
              <w:rPr>
                <w:rFonts w:asciiTheme="majorHAnsi" w:hAnsiTheme="majorHAnsi" w:cstheme="majorHAnsi"/>
                <w:sz w:val="20"/>
                <w:szCs w:val="20"/>
              </w:rPr>
              <w:t>.</w:t>
            </w:r>
          </w:p>
        </w:tc>
        <w:tc>
          <w:tcPr>
            <w:tcW w:w="3114" w:type="dxa"/>
          </w:tcPr>
          <w:p w14:paraId="2EB961E7" w14:textId="19C31426" w:rsidR="00C33C76" w:rsidRPr="000A4D06" w:rsidRDefault="00C33C76" w:rsidP="00C33C76">
            <w:pPr>
              <w:jc w:val="both"/>
              <w:rPr>
                <w:rFonts w:asciiTheme="majorHAnsi" w:hAnsiTheme="majorHAnsi" w:cstheme="majorHAnsi"/>
                <w:sz w:val="20"/>
                <w:szCs w:val="20"/>
              </w:rPr>
            </w:pPr>
            <w:r w:rsidRPr="000A4D06">
              <w:rPr>
                <w:rFonts w:asciiTheme="majorHAnsi" w:hAnsiTheme="majorHAnsi" w:cstheme="majorHAnsi"/>
                <w:sz w:val="20"/>
                <w:szCs w:val="20"/>
              </w:rPr>
              <w:t>Poslovni prostor površine 47 m2 u prizemlju hotela Aminess Liburna</w:t>
            </w:r>
            <w:r>
              <w:rPr>
                <w:rFonts w:asciiTheme="majorHAnsi" w:hAnsiTheme="majorHAnsi" w:cstheme="majorHAnsi"/>
                <w:sz w:val="20"/>
                <w:szCs w:val="20"/>
              </w:rPr>
              <w:t xml:space="preserve"> </w:t>
            </w:r>
          </w:p>
        </w:tc>
        <w:tc>
          <w:tcPr>
            <w:tcW w:w="2977" w:type="dxa"/>
          </w:tcPr>
          <w:p w14:paraId="18EDA480" w14:textId="77777777" w:rsidR="00C33C76" w:rsidRPr="00746ADE" w:rsidRDefault="00C33C76" w:rsidP="00C33C76">
            <w:pPr>
              <w:jc w:val="center"/>
              <w:rPr>
                <w:rFonts w:asciiTheme="majorHAnsi" w:hAnsiTheme="majorHAnsi" w:cstheme="majorHAnsi"/>
                <w:sz w:val="20"/>
                <w:szCs w:val="20"/>
              </w:rPr>
            </w:pPr>
            <w:r w:rsidRPr="00746ADE">
              <w:rPr>
                <w:rFonts w:asciiTheme="majorHAnsi" w:hAnsiTheme="majorHAnsi" w:cstheme="majorHAnsi"/>
                <w:sz w:val="20"/>
                <w:szCs w:val="20"/>
              </w:rPr>
              <w:t>Kozmetički salon</w:t>
            </w:r>
          </w:p>
        </w:tc>
        <w:tc>
          <w:tcPr>
            <w:tcW w:w="1701" w:type="dxa"/>
          </w:tcPr>
          <w:p w14:paraId="6FCC8436" w14:textId="6BE8A322" w:rsidR="00C33C76" w:rsidRPr="00354AE8" w:rsidRDefault="00397CC7" w:rsidP="00C33C76">
            <w:pPr>
              <w:jc w:val="center"/>
              <w:rPr>
                <w:rFonts w:asciiTheme="majorHAnsi" w:hAnsiTheme="majorHAnsi" w:cstheme="majorHAnsi"/>
                <w:sz w:val="20"/>
                <w:szCs w:val="20"/>
              </w:rPr>
            </w:pPr>
            <w:r>
              <w:rPr>
                <w:rFonts w:asciiTheme="majorHAnsi" w:hAnsiTheme="majorHAnsi" w:cstheme="majorHAnsi"/>
                <w:sz w:val="20"/>
                <w:szCs w:val="20"/>
              </w:rPr>
              <w:t>2.</w:t>
            </w:r>
            <w:r w:rsidR="00F42FA5">
              <w:rPr>
                <w:rFonts w:asciiTheme="majorHAnsi" w:hAnsiTheme="majorHAnsi" w:cstheme="majorHAnsi"/>
                <w:sz w:val="20"/>
                <w:szCs w:val="20"/>
              </w:rPr>
              <w:t>100</w:t>
            </w:r>
          </w:p>
          <w:p w14:paraId="13F8F0EC" w14:textId="77777777" w:rsidR="00C33C76" w:rsidRPr="008101DE" w:rsidRDefault="00C33C76" w:rsidP="00C33C76">
            <w:pPr>
              <w:pStyle w:val="Odlomakpopisa"/>
              <w:ind w:left="465"/>
              <w:rPr>
                <w:rFonts w:asciiTheme="majorHAnsi" w:hAnsiTheme="majorHAnsi" w:cstheme="majorHAnsi"/>
                <w:sz w:val="20"/>
                <w:szCs w:val="20"/>
              </w:rPr>
            </w:pPr>
          </w:p>
        </w:tc>
        <w:tc>
          <w:tcPr>
            <w:tcW w:w="1550" w:type="dxa"/>
          </w:tcPr>
          <w:p w14:paraId="503F5763" w14:textId="77777777" w:rsidR="00C33C76" w:rsidRPr="000A4D06" w:rsidRDefault="00C33C76" w:rsidP="00C33C76">
            <w:pPr>
              <w:jc w:val="center"/>
              <w:rPr>
                <w:rFonts w:asciiTheme="majorHAnsi" w:hAnsiTheme="majorHAnsi" w:cstheme="majorHAnsi"/>
                <w:sz w:val="20"/>
                <w:szCs w:val="20"/>
              </w:rPr>
            </w:pPr>
            <w:r w:rsidRPr="00BC1EBB">
              <w:rPr>
                <w:rFonts w:asciiTheme="majorHAnsi" w:hAnsiTheme="majorHAnsi" w:cstheme="majorHAnsi"/>
                <w:sz w:val="20"/>
                <w:szCs w:val="20"/>
              </w:rPr>
              <w:t>3 godin</w:t>
            </w:r>
            <w:r>
              <w:rPr>
                <w:rFonts w:asciiTheme="majorHAnsi" w:hAnsiTheme="majorHAnsi" w:cstheme="majorHAnsi"/>
                <w:sz w:val="20"/>
                <w:szCs w:val="20"/>
              </w:rPr>
              <w:t>e</w:t>
            </w:r>
          </w:p>
        </w:tc>
      </w:tr>
      <w:tr w:rsidR="00746ADE" w:rsidRPr="00746ADE" w14:paraId="740C679E" w14:textId="77777777" w:rsidTr="00CB2EB3">
        <w:tc>
          <w:tcPr>
            <w:tcW w:w="468" w:type="dxa"/>
          </w:tcPr>
          <w:p w14:paraId="06314827" w14:textId="237820C2" w:rsidR="00746ADE" w:rsidRDefault="00746ADE" w:rsidP="00C33C76">
            <w:pPr>
              <w:rPr>
                <w:rFonts w:asciiTheme="majorHAnsi" w:hAnsiTheme="majorHAnsi" w:cstheme="majorHAnsi"/>
                <w:sz w:val="20"/>
                <w:szCs w:val="20"/>
              </w:rPr>
            </w:pPr>
            <w:r>
              <w:rPr>
                <w:rFonts w:asciiTheme="majorHAnsi" w:hAnsiTheme="majorHAnsi" w:cstheme="majorHAnsi"/>
                <w:sz w:val="20"/>
                <w:szCs w:val="20"/>
              </w:rPr>
              <w:t>7.</w:t>
            </w:r>
          </w:p>
        </w:tc>
        <w:tc>
          <w:tcPr>
            <w:tcW w:w="3114" w:type="dxa"/>
          </w:tcPr>
          <w:p w14:paraId="2BA9B418" w14:textId="3B597CFE" w:rsidR="00746ADE" w:rsidRPr="00746ADE" w:rsidRDefault="00746ADE" w:rsidP="00C33C76">
            <w:pPr>
              <w:jc w:val="both"/>
              <w:rPr>
                <w:rFonts w:asciiTheme="majorHAnsi" w:hAnsiTheme="majorHAnsi" w:cstheme="majorHAnsi"/>
                <w:sz w:val="20"/>
                <w:szCs w:val="20"/>
              </w:rPr>
            </w:pPr>
            <w:r w:rsidRPr="00746ADE">
              <w:rPr>
                <w:rFonts w:ascii="Calibri Light" w:hAnsi="Calibri Light" w:cs="Calibri Light"/>
                <w:sz w:val="20"/>
                <w:szCs w:val="20"/>
              </w:rPr>
              <w:t>Prostor sportskih terena (2 teniska terena) u sklopu hotela</w:t>
            </w:r>
            <w:r>
              <w:rPr>
                <w:rFonts w:ascii="Calibri Light" w:hAnsi="Calibri Light" w:cs="Calibri Light"/>
                <w:sz w:val="20"/>
                <w:szCs w:val="20"/>
              </w:rPr>
              <w:t xml:space="preserve"> Aminess</w:t>
            </w:r>
            <w:r w:rsidRPr="00746ADE">
              <w:rPr>
                <w:rFonts w:ascii="Calibri Light" w:hAnsi="Calibri Light" w:cs="Calibri Light"/>
                <w:sz w:val="20"/>
                <w:szCs w:val="20"/>
              </w:rPr>
              <w:t xml:space="preserve"> Liburna </w:t>
            </w:r>
          </w:p>
        </w:tc>
        <w:tc>
          <w:tcPr>
            <w:tcW w:w="2977" w:type="dxa"/>
          </w:tcPr>
          <w:p w14:paraId="286ED1D7" w14:textId="35DBEC8D" w:rsidR="00746ADE" w:rsidRPr="00746ADE" w:rsidRDefault="00746ADE" w:rsidP="00C33C76">
            <w:pPr>
              <w:jc w:val="center"/>
              <w:rPr>
                <w:rFonts w:asciiTheme="majorHAnsi" w:hAnsiTheme="majorHAnsi" w:cstheme="majorHAnsi"/>
                <w:sz w:val="20"/>
                <w:szCs w:val="20"/>
              </w:rPr>
            </w:pPr>
            <w:r w:rsidRPr="00746ADE">
              <w:rPr>
                <w:rFonts w:ascii="Calibri Light" w:hAnsi="Calibri Light" w:cs="Calibri Light"/>
                <w:sz w:val="20"/>
                <w:szCs w:val="20"/>
              </w:rPr>
              <w:t>Iznajmljivanje sportskih terena, opreme i rekvizita</w:t>
            </w:r>
          </w:p>
        </w:tc>
        <w:tc>
          <w:tcPr>
            <w:tcW w:w="1701" w:type="dxa"/>
          </w:tcPr>
          <w:p w14:paraId="3E74E5C5" w14:textId="4D96DDBD" w:rsidR="00746ADE" w:rsidRDefault="00746ADE" w:rsidP="00C33C76">
            <w:pPr>
              <w:jc w:val="center"/>
              <w:rPr>
                <w:rFonts w:asciiTheme="majorHAnsi" w:hAnsiTheme="majorHAnsi" w:cstheme="majorHAnsi"/>
                <w:sz w:val="20"/>
                <w:szCs w:val="20"/>
              </w:rPr>
            </w:pPr>
            <w:r>
              <w:rPr>
                <w:rFonts w:asciiTheme="majorHAnsi" w:hAnsiTheme="majorHAnsi" w:cstheme="majorHAnsi"/>
                <w:sz w:val="20"/>
                <w:szCs w:val="20"/>
              </w:rPr>
              <w:t>Potrebno definirati  u Ponudi</w:t>
            </w:r>
          </w:p>
        </w:tc>
        <w:tc>
          <w:tcPr>
            <w:tcW w:w="1550" w:type="dxa"/>
          </w:tcPr>
          <w:p w14:paraId="259F870B" w14:textId="10D2FDE2" w:rsidR="00746ADE" w:rsidRPr="00BC1EBB" w:rsidRDefault="00746ADE" w:rsidP="00C33C76">
            <w:pPr>
              <w:jc w:val="center"/>
              <w:rPr>
                <w:rFonts w:asciiTheme="majorHAnsi" w:hAnsiTheme="majorHAnsi" w:cstheme="majorHAnsi"/>
                <w:sz w:val="20"/>
                <w:szCs w:val="20"/>
              </w:rPr>
            </w:pPr>
            <w:r>
              <w:rPr>
                <w:rFonts w:asciiTheme="majorHAnsi" w:hAnsiTheme="majorHAnsi" w:cstheme="majorHAnsi"/>
                <w:sz w:val="20"/>
                <w:szCs w:val="20"/>
              </w:rPr>
              <w:t>2026.</w:t>
            </w:r>
          </w:p>
        </w:tc>
      </w:tr>
      <w:tr w:rsidR="00C33C76" w:rsidRPr="000A4D06" w14:paraId="26080B8B" w14:textId="77777777" w:rsidTr="00CB2EB3">
        <w:tc>
          <w:tcPr>
            <w:tcW w:w="468" w:type="dxa"/>
          </w:tcPr>
          <w:p w14:paraId="41580DE9" w14:textId="164DAAA7" w:rsidR="00C33C76" w:rsidRPr="000A4D06" w:rsidRDefault="00746ADE" w:rsidP="00C33C76">
            <w:pPr>
              <w:rPr>
                <w:rFonts w:asciiTheme="majorHAnsi" w:hAnsiTheme="majorHAnsi" w:cstheme="majorHAnsi"/>
                <w:sz w:val="20"/>
                <w:szCs w:val="20"/>
              </w:rPr>
            </w:pPr>
            <w:r>
              <w:rPr>
                <w:rFonts w:asciiTheme="majorHAnsi" w:hAnsiTheme="majorHAnsi" w:cstheme="majorHAnsi"/>
                <w:sz w:val="20"/>
                <w:szCs w:val="20"/>
              </w:rPr>
              <w:t>8</w:t>
            </w:r>
            <w:r w:rsidR="00C33C76">
              <w:rPr>
                <w:rFonts w:asciiTheme="majorHAnsi" w:hAnsiTheme="majorHAnsi" w:cstheme="majorHAnsi"/>
                <w:sz w:val="20"/>
                <w:szCs w:val="20"/>
              </w:rPr>
              <w:t>.</w:t>
            </w:r>
          </w:p>
        </w:tc>
        <w:tc>
          <w:tcPr>
            <w:tcW w:w="3114" w:type="dxa"/>
          </w:tcPr>
          <w:p w14:paraId="6A1A6DAC" w14:textId="46401E55" w:rsidR="00C33C76" w:rsidRPr="000A4D06" w:rsidRDefault="00C33C76" w:rsidP="00C33C76">
            <w:pPr>
              <w:jc w:val="both"/>
              <w:rPr>
                <w:rFonts w:asciiTheme="majorHAnsi" w:hAnsiTheme="majorHAnsi" w:cstheme="majorHAnsi"/>
                <w:sz w:val="20"/>
                <w:szCs w:val="20"/>
              </w:rPr>
            </w:pPr>
            <w:r w:rsidRPr="000A4D06">
              <w:rPr>
                <w:rFonts w:asciiTheme="majorHAnsi" w:hAnsiTheme="majorHAnsi" w:cstheme="majorHAnsi"/>
                <w:sz w:val="20"/>
                <w:szCs w:val="20"/>
              </w:rPr>
              <w:t xml:space="preserve">Poslovni prostor površine </w:t>
            </w:r>
            <w:r>
              <w:rPr>
                <w:rFonts w:asciiTheme="majorHAnsi" w:hAnsiTheme="majorHAnsi" w:cstheme="majorHAnsi"/>
                <w:sz w:val="20"/>
                <w:szCs w:val="20"/>
              </w:rPr>
              <w:t>10,26</w:t>
            </w:r>
            <w:r w:rsidRPr="000A4D06">
              <w:rPr>
                <w:rFonts w:asciiTheme="majorHAnsi" w:hAnsiTheme="majorHAnsi" w:cstheme="majorHAnsi"/>
                <w:sz w:val="20"/>
                <w:szCs w:val="20"/>
              </w:rPr>
              <w:t xml:space="preserve"> m2 u hotelu Aminess Port 9 </w:t>
            </w:r>
          </w:p>
        </w:tc>
        <w:tc>
          <w:tcPr>
            <w:tcW w:w="2977" w:type="dxa"/>
          </w:tcPr>
          <w:p w14:paraId="12EE4B02" w14:textId="77777777" w:rsidR="00C33C76" w:rsidRPr="000A4D06" w:rsidRDefault="00C33C76" w:rsidP="00C33C76">
            <w:pPr>
              <w:jc w:val="center"/>
              <w:rPr>
                <w:rFonts w:asciiTheme="majorHAnsi" w:hAnsiTheme="majorHAnsi" w:cstheme="majorHAnsi"/>
                <w:sz w:val="20"/>
                <w:szCs w:val="20"/>
              </w:rPr>
            </w:pPr>
            <w:r>
              <w:rPr>
                <w:rFonts w:asciiTheme="majorHAnsi" w:hAnsiTheme="majorHAnsi" w:cstheme="majorHAnsi"/>
                <w:sz w:val="20"/>
                <w:szCs w:val="20"/>
              </w:rPr>
              <w:t>Frizerski salon</w:t>
            </w:r>
          </w:p>
        </w:tc>
        <w:tc>
          <w:tcPr>
            <w:tcW w:w="1701" w:type="dxa"/>
          </w:tcPr>
          <w:p w14:paraId="5AC0584D" w14:textId="24D8839D" w:rsidR="00C33C76" w:rsidRDefault="00C33C76" w:rsidP="00C33C76">
            <w:pPr>
              <w:jc w:val="center"/>
              <w:rPr>
                <w:rFonts w:asciiTheme="majorHAnsi" w:hAnsiTheme="majorHAnsi" w:cstheme="majorHAnsi"/>
                <w:sz w:val="20"/>
                <w:szCs w:val="20"/>
              </w:rPr>
            </w:pPr>
            <w:r>
              <w:rPr>
                <w:rFonts w:asciiTheme="majorHAnsi" w:hAnsiTheme="majorHAnsi" w:cstheme="majorHAnsi"/>
                <w:sz w:val="20"/>
                <w:szCs w:val="20"/>
              </w:rPr>
              <w:t>2.</w:t>
            </w:r>
            <w:r w:rsidR="00397CC7">
              <w:rPr>
                <w:rFonts w:asciiTheme="majorHAnsi" w:hAnsiTheme="majorHAnsi" w:cstheme="majorHAnsi"/>
                <w:sz w:val="20"/>
                <w:szCs w:val="20"/>
              </w:rPr>
              <w:t>3</w:t>
            </w:r>
            <w:r w:rsidR="00F42FA5">
              <w:rPr>
                <w:rFonts w:asciiTheme="majorHAnsi" w:hAnsiTheme="majorHAnsi" w:cstheme="majorHAnsi"/>
                <w:sz w:val="20"/>
                <w:szCs w:val="20"/>
              </w:rPr>
              <w:t>50</w:t>
            </w:r>
          </w:p>
          <w:p w14:paraId="2008743E" w14:textId="77777777" w:rsidR="00C33C76" w:rsidRPr="000A4D06" w:rsidRDefault="00C33C76" w:rsidP="00C33C76">
            <w:pPr>
              <w:jc w:val="center"/>
              <w:rPr>
                <w:rFonts w:asciiTheme="majorHAnsi" w:hAnsiTheme="majorHAnsi" w:cstheme="majorHAnsi"/>
                <w:sz w:val="20"/>
                <w:szCs w:val="20"/>
              </w:rPr>
            </w:pPr>
          </w:p>
        </w:tc>
        <w:tc>
          <w:tcPr>
            <w:tcW w:w="1550" w:type="dxa"/>
          </w:tcPr>
          <w:p w14:paraId="7F602212" w14:textId="77777777" w:rsidR="00C33C76" w:rsidRPr="000A4D06" w:rsidRDefault="00C33C76" w:rsidP="00C33C76">
            <w:pPr>
              <w:jc w:val="center"/>
              <w:rPr>
                <w:rFonts w:asciiTheme="majorHAnsi" w:hAnsiTheme="majorHAnsi" w:cstheme="majorHAnsi"/>
                <w:sz w:val="20"/>
                <w:szCs w:val="20"/>
              </w:rPr>
            </w:pPr>
            <w:r w:rsidRPr="00BC1EBB">
              <w:rPr>
                <w:rFonts w:asciiTheme="majorHAnsi" w:hAnsiTheme="majorHAnsi" w:cstheme="majorHAnsi"/>
                <w:sz w:val="20"/>
                <w:szCs w:val="20"/>
              </w:rPr>
              <w:t>3 godin</w:t>
            </w:r>
            <w:r>
              <w:rPr>
                <w:rFonts w:asciiTheme="majorHAnsi" w:hAnsiTheme="majorHAnsi" w:cstheme="majorHAnsi"/>
                <w:sz w:val="20"/>
                <w:szCs w:val="20"/>
              </w:rPr>
              <w:t>e</w:t>
            </w:r>
          </w:p>
        </w:tc>
      </w:tr>
      <w:tr w:rsidR="00C33C76" w:rsidRPr="000A4D06" w14:paraId="111603C1" w14:textId="77777777" w:rsidTr="00CB2EB3">
        <w:tc>
          <w:tcPr>
            <w:tcW w:w="468" w:type="dxa"/>
          </w:tcPr>
          <w:p w14:paraId="1DAFA8D8" w14:textId="3FABD6F4" w:rsidR="00C33C76" w:rsidRDefault="00746ADE" w:rsidP="00C33C76">
            <w:pPr>
              <w:rPr>
                <w:rFonts w:asciiTheme="majorHAnsi" w:hAnsiTheme="majorHAnsi" w:cstheme="majorHAnsi"/>
                <w:sz w:val="20"/>
                <w:szCs w:val="20"/>
              </w:rPr>
            </w:pPr>
            <w:r>
              <w:rPr>
                <w:rFonts w:asciiTheme="majorHAnsi" w:hAnsiTheme="majorHAnsi" w:cstheme="majorHAnsi"/>
                <w:sz w:val="20"/>
                <w:szCs w:val="20"/>
              </w:rPr>
              <w:t>9</w:t>
            </w:r>
            <w:r w:rsidR="00C33C76">
              <w:rPr>
                <w:rFonts w:asciiTheme="majorHAnsi" w:hAnsiTheme="majorHAnsi" w:cstheme="majorHAnsi"/>
                <w:sz w:val="20"/>
                <w:szCs w:val="20"/>
              </w:rPr>
              <w:t>.</w:t>
            </w:r>
          </w:p>
        </w:tc>
        <w:tc>
          <w:tcPr>
            <w:tcW w:w="3114" w:type="dxa"/>
          </w:tcPr>
          <w:p w14:paraId="76ED15AC" w14:textId="640D8EDD" w:rsidR="00C33C76" w:rsidRPr="000A4D06" w:rsidRDefault="00C33C76" w:rsidP="00C33C76">
            <w:pPr>
              <w:rPr>
                <w:rFonts w:asciiTheme="majorHAnsi" w:hAnsiTheme="majorHAnsi" w:cstheme="majorHAnsi"/>
                <w:sz w:val="20"/>
                <w:szCs w:val="20"/>
              </w:rPr>
            </w:pPr>
            <w:r w:rsidRPr="000A4D06">
              <w:rPr>
                <w:rFonts w:asciiTheme="majorHAnsi" w:hAnsiTheme="majorHAnsi" w:cstheme="majorHAnsi"/>
                <w:sz w:val="20"/>
                <w:szCs w:val="20"/>
              </w:rPr>
              <w:t xml:space="preserve">Poslovni prostor površine 25 m2 u hotelu Aminess Port 9 </w:t>
            </w:r>
          </w:p>
        </w:tc>
        <w:tc>
          <w:tcPr>
            <w:tcW w:w="2977" w:type="dxa"/>
          </w:tcPr>
          <w:p w14:paraId="006551F6" w14:textId="5977A4BA"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 xml:space="preserve">Prodaja nakita, </w:t>
            </w:r>
            <w:proofErr w:type="spellStart"/>
            <w:r w:rsidRPr="000A4D06">
              <w:rPr>
                <w:rFonts w:asciiTheme="majorHAnsi" w:hAnsiTheme="majorHAnsi" w:cstheme="majorHAnsi"/>
                <w:sz w:val="20"/>
                <w:szCs w:val="20"/>
              </w:rPr>
              <w:t>plažnog</w:t>
            </w:r>
            <w:proofErr w:type="spellEnd"/>
            <w:r w:rsidRPr="000A4D06">
              <w:rPr>
                <w:rFonts w:asciiTheme="majorHAnsi" w:hAnsiTheme="majorHAnsi" w:cstheme="majorHAnsi"/>
                <w:sz w:val="20"/>
                <w:szCs w:val="20"/>
              </w:rPr>
              <w:t xml:space="preserve"> asortimana i sl</w:t>
            </w:r>
            <w:r w:rsidR="00897A5A">
              <w:rPr>
                <w:rFonts w:asciiTheme="majorHAnsi" w:hAnsiTheme="majorHAnsi" w:cstheme="majorHAnsi"/>
                <w:sz w:val="20"/>
                <w:szCs w:val="20"/>
              </w:rPr>
              <w:t xml:space="preserve">ičnih </w:t>
            </w:r>
            <w:r w:rsidRPr="000A4D06">
              <w:rPr>
                <w:rFonts w:asciiTheme="majorHAnsi" w:hAnsiTheme="majorHAnsi" w:cstheme="majorHAnsi"/>
                <w:sz w:val="20"/>
                <w:szCs w:val="20"/>
              </w:rPr>
              <w:t>artikala</w:t>
            </w:r>
          </w:p>
        </w:tc>
        <w:tc>
          <w:tcPr>
            <w:tcW w:w="1701" w:type="dxa"/>
          </w:tcPr>
          <w:p w14:paraId="4A060230" w14:textId="772E96BD" w:rsidR="00C33C76" w:rsidRDefault="00C33C76" w:rsidP="00C33C76">
            <w:pPr>
              <w:jc w:val="center"/>
              <w:rPr>
                <w:rFonts w:asciiTheme="majorHAnsi" w:hAnsiTheme="majorHAnsi" w:cstheme="majorHAnsi"/>
                <w:sz w:val="20"/>
                <w:szCs w:val="20"/>
              </w:rPr>
            </w:pPr>
            <w:r>
              <w:rPr>
                <w:rFonts w:asciiTheme="majorHAnsi" w:hAnsiTheme="majorHAnsi" w:cstheme="majorHAnsi"/>
                <w:sz w:val="20"/>
                <w:szCs w:val="20"/>
              </w:rPr>
              <w:t>1.</w:t>
            </w:r>
            <w:r w:rsidR="00397CC7">
              <w:rPr>
                <w:rFonts w:asciiTheme="majorHAnsi" w:hAnsiTheme="majorHAnsi" w:cstheme="majorHAnsi"/>
                <w:sz w:val="20"/>
                <w:szCs w:val="20"/>
              </w:rPr>
              <w:t>4</w:t>
            </w:r>
            <w:r w:rsidR="00F42FA5">
              <w:rPr>
                <w:rFonts w:asciiTheme="majorHAnsi" w:hAnsiTheme="majorHAnsi" w:cstheme="majorHAnsi"/>
                <w:sz w:val="20"/>
                <w:szCs w:val="20"/>
              </w:rPr>
              <w:t>50</w:t>
            </w:r>
          </w:p>
          <w:p w14:paraId="638ED1A4" w14:textId="77777777" w:rsidR="00C33C76" w:rsidRDefault="00C33C76" w:rsidP="00C33C76">
            <w:pPr>
              <w:jc w:val="center"/>
              <w:rPr>
                <w:rFonts w:asciiTheme="majorHAnsi" w:hAnsiTheme="majorHAnsi" w:cstheme="majorHAnsi"/>
                <w:sz w:val="20"/>
                <w:szCs w:val="20"/>
              </w:rPr>
            </w:pPr>
          </w:p>
        </w:tc>
        <w:tc>
          <w:tcPr>
            <w:tcW w:w="1550" w:type="dxa"/>
          </w:tcPr>
          <w:p w14:paraId="790D5F82" w14:textId="77777777" w:rsidR="00C33C76" w:rsidRPr="000A4D06" w:rsidRDefault="00C33C76" w:rsidP="00C33C76">
            <w:pPr>
              <w:jc w:val="center"/>
              <w:rPr>
                <w:rFonts w:asciiTheme="majorHAnsi" w:hAnsiTheme="majorHAnsi" w:cstheme="majorHAnsi"/>
                <w:sz w:val="20"/>
                <w:szCs w:val="20"/>
              </w:rPr>
            </w:pPr>
            <w:r w:rsidRPr="006351E9">
              <w:rPr>
                <w:rFonts w:asciiTheme="majorHAnsi" w:hAnsiTheme="majorHAnsi" w:cstheme="majorHAnsi"/>
                <w:sz w:val="20"/>
                <w:szCs w:val="20"/>
              </w:rPr>
              <w:t>3 godin</w:t>
            </w:r>
            <w:r>
              <w:rPr>
                <w:rFonts w:asciiTheme="majorHAnsi" w:hAnsiTheme="majorHAnsi" w:cstheme="majorHAnsi"/>
                <w:sz w:val="20"/>
                <w:szCs w:val="20"/>
              </w:rPr>
              <w:t>e</w:t>
            </w:r>
          </w:p>
        </w:tc>
      </w:tr>
      <w:tr w:rsidR="00C33C76" w:rsidRPr="000A4D06" w14:paraId="26C47448" w14:textId="77777777" w:rsidTr="00CB2EB3">
        <w:tc>
          <w:tcPr>
            <w:tcW w:w="468" w:type="dxa"/>
          </w:tcPr>
          <w:p w14:paraId="149AAA9A" w14:textId="3CAA876C" w:rsidR="00C33C76" w:rsidRPr="000A4D06" w:rsidRDefault="00746ADE" w:rsidP="00C33C76">
            <w:pPr>
              <w:rPr>
                <w:rFonts w:asciiTheme="majorHAnsi" w:hAnsiTheme="majorHAnsi" w:cstheme="majorHAnsi"/>
                <w:sz w:val="20"/>
                <w:szCs w:val="20"/>
              </w:rPr>
            </w:pPr>
            <w:r>
              <w:rPr>
                <w:rFonts w:asciiTheme="majorHAnsi" w:hAnsiTheme="majorHAnsi" w:cstheme="majorHAnsi"/>
                <w:sz w:val="20"/>
                <w:szCs w:val="20"/>
              </w:rPr>
              <w:t>10</w:t>
            </w:r>
            <w:r w:rsidR="00C33C76">
              <w:rPr>
                <w:rFonts w:asciiTheme="majorHAnsi" w:hAnsiTheme="majorHAnsi" w:cstheme="majorHAnsi"/>
                <w:sz w:val="20"/>
                <w:szCs w:val="20"/>
              </w:rPr>
              <w:t>.</w:t>
            </w:r>
          </w:p>
        </w:tc>
        <w:tc>
          <w:tcPr>
            <w:tcW w:w="3114" w:type="dxa"/>
          </w:tcPr>
          <w:p w14:paraId="0C8FA539" w14:textId="650C6025" w:rsidR="00C33C76" w:rsidRPr="000A4D06" w:rsidRDefault="00C33C76" w:rsidP="00C33C76">
            <w:pPr>
              <w:rPr>
                <w:rFonts w:asciiTheme="majorHAnsi" w:hAnsiTheme="majorHAnsi" w:cstheme="majorHAnsi"/>
                <w:sz w:val="20"/>
                <w:szCs w:val="20"/>
              </w:rPr>
            </w:pPr>
            <w:r w:rsidRPr="000A4D06">
              <w:rPr>
                <w:rFonts w:asciiTheme="majorHAnsi" w:hAnsiTheme="majorHAnsi" w:cstheme="majorHAnsi"/>
                <w:sz w:val="20"/>
                <w:szCs w:val="20"/>
              </w:rPr>
              <w:t>Poslovni prostor površine 17,53 m2 u hotelu Aminess Port 9</w:t>
            </w:r>
            <w:r>
              <w:rPr>
                <w:rFonts w:asciiTheme="majorHAnsi" w:hAnsiTheme="majorHAnsi" w:cstheme="majorHAnsi"/>
                <w:sz w:val="20"/>
                <w:szCs w:val="20"/>
              </w:rPr>
              <w:t xml:space="preserve"> </w:t>
            </w:r>
          </w:p>
        </w:tc>
        <w:tc>
          <w:tcPr>
            <w:tcW w:w="2977" w:type="dxa"/>
          </w:tcPr>
          <w:p w14:paraId="7DC235EC" w14:textId="77777777"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Iznajmljivanje i davanje u zakup automobila, bicikala, motocikala i plovila</w:t>
            </w:r>
          </w:p>
        </w:tc>
        <w:tc>
          <w:tcPr>
            <w:tcW w:w="1701" w:type="dxa"/>
          </w:tcPr>
          <w:p w14:paraId="1E9BA41C" w14:textId="26D16713" w:rsidR="00C33C76" w:rsidRDefault="00C33C76" w:rsidP="00C33C76">
            <w:pPr>
              <w:jc w:val="center"/>
              <w:rPr>
                <w:rFonts w:asciiTheme="majorHAnsi" w:hAnsiTheme="majorHAnsi" w:cstheme="majorHAnsi"/>
                <w:sz w:val="20"/>
                <w:szCs w:val="20"/>
              </w:rPr>
            </w:pPr>
            <w:r>
              <w:rPr>
                <w:rFonts w:asciiTheme="majorHAnsi" w:hAnsiTheme="majorHAnsi" w:cstheme="majorHAnsi"/>
                <w:sz w:val="20"/>
                <w:szCs w:val="20"/>
              </w:rPr>
              <w:t>2.</w:t>
            </w:r>
            <w:r w:rsidR="00F42FA5">
              <w:rPr>
                <w:rFonts w:asciiTheme="majorHAnsi" w:hAnsiTheme="majorHAnsi" w:cstheme="majorHAnsi"/>
                <w:sz w:val="20"/>
                <w:szCs w:val="20"/>
              </w:rPr>
              <w:t>250</w:t>
            </w:r>
          </w:p>
          <w:p w14:paraId="53F385EF" w14:textId="77777777" w:rsidR="00C33C76" w:rsidRPr="000A4D06" w:rsidRDefault="00C33C76" w:rsidP="00C33C76">
            <w:pPr>
              <w:jc w:val="center"/>
              <w:rPr>
                <w:rFonts w:asciiTheme="majorHAnsi" w:hAnsiTheme="majorHAnsi" w:cstheme="majorHAnsi"/>
                <w:sz w:val="20"/>
                <w:szCs w:val="20"/>
              </w:rPr>
            </w:pPr>
          </w:p>
        </w:tc>
        <w:tc>
          <w:tcPr>
            <w:tcW w:w="1550" w:type="dxa"/>
          </w:tcPr>
          <w:p w14:paraId="406611C4" w14:textId="77777777" w:rsidR="00C33C76" w:rsidRPr="000A4D06" w:rsidRDefault="00C33C76" w:rsidP="00C33C76">
            <w:pPr>
              <w:jc w:val="center"/>
              <w:rPr>
                <w:rFonts w:asciiTheme="majorHAnsi" w:hAnsiTheme="majorHAnsi" w:cstheme="majorHAnsi"/>
                <w:sz w:val="20"/>
                <w:szCs w:val="20"/>
              </w:rPr>
            </w:pPr>
            <w:r w:rsidRPr="006351E9">
              <w:rPr>
                <w:rFonts w:asciiTheme="majorHAnsi" w:hAnsiTheme="majorHAnsi" w:cstheme="majorHAnsi"/>
                <w:sz w:val="20"/>
                <w:szCs w:val="20"/>
              </w:rPr>
              <w:t>3 godin</w:t>
            </w:r>
            <w:r>
              <w:rPr>
                <w:rFonts w:asciiTheme="majorHAnsi" w:hAnsiTheme="majorHAnsi" w:cstheme="majorHAnsi"/>
                <w:sz w:val="20"/>
                <w:szCs w:val="20"/>
              </w:rPr>
              <w:t>e</w:t>
            </w:r>
          </w:p>
        </w:tc>
      </w:tr>
      <w:tr w:rsidR="001B40C7" w:rsidRPr="000A4D06" w14:paraId="5048DC1F" w14:textId="77777777" w:rsidTr="00CB2EB3">
        <w:tc>
          <w:tcPr>
            <w:tcW w:w="468" w:type="dxa"/>
          </w:tcPr>
          <w:p w14:paraId="7AADD78E" w14:textId="0521E756" w:rsidR="001B40C7" w:rsidRDefault="001B40C7" w:rsidP="001B40C7">
            <w:pPr>
              <w:rPr>
                <w:rFonts w:asciiTheme="majorHAnsi" w:hAnsiTheme="majorHAnsi" w:cstheme="majorHAnsi"/>
                <w:sz w:val="20"/>
                <w:szCs w:val="20"/>
              </w:rPr>
            </w:pPr>
            <w:r>
              <w:rPr>
                <w:rFonts w:asciiTheme="majorHAnsi" w:hAnsiTheme="majorHAnsi" w:cstheme="majorHAnsi"/>
                <w:sz w:val="20"/>
                <w:szCs w:val="20"/>
              </w:rPr>
              <w:t>1</w:t>
            </w:r>
            <w:r w:rsidR="00746ADE">
              <w:rPr>
                <w:rFonts w:asciiTheme="majorHAnsi" w:hAnsiTheme="majorHAnsi" w:cstheme="majorHAnsi"/>
                <w:sz w:val="20"/>
                <w:szCs w:val="20"/>
              </w:rPr>
              <w:t>1</w:t>
            </w:r>
            <w:r>
              <w:rPr>
                <w:rFonts w:asciiTheme="majorHAnsi" w:hAnsiTheme="majorHAnsi" w:cstheme="majorHAnsi"/>
                <w:sz w:val="20"/>
                <w:szCs w:val="20"/>
              </w:rPr>
              <w:t>.</w:t>
            </w:r>
          </w:p>
        </w:tc>
        <w:tc>
          <w:tcPr>
            <w:tcW w:w="3114" w:type="dxa"/>
          </w:tcPr>
          <w:p w14:paraId="7A335D51" w14:textId="3283D1F0" w:rsidR="001B40C7" w:rsidRPr="000A4D06" w:rsidRDefault="001B40C7" w:rsidP="001B40C7">
            <w:pPr>
              <w:rPr>
                <w:rFonts w:asciiTheme="majorHAnsi" w:hAnsiTheme="majorHAnsi" w:cstheme="majorHAnsi"/>
                <w:sz w:val="20"/>
                <w:szCs w:val="20"/>
              </w:rPr>
            </w:pPr>
            <w:r w:rsidRPr="000A4D06">
              <w:rPr>
                <w:rFonts w:asciiTheme="majorHAnsi" w:hAnsiTheme="majorHAnsi" w:cstheme="majorHAnsi"/>
                <w:sz w:val="20"/>
                <w:szCs w:val="20"/>
              </w:rPr>
              <w:t>Poslovni prostor površine 7,</w:t>
            </w:r>
            <w:r>
              <w:rPr>
                <w:rFonts w:asciiTheme="majorHAnsi" w:hAnsiTheme="majorHAnsi" w:cstheme="majorHAnsi"/>
                <w:sz w:val="20"/>
                <w:szCs w:val="20"/>
              </w:rPr>
              <w:t>92</w:t>
            </w:r>
            <w:r w:rsidRPr="000A4D06">
              <w:rPr>
                <w:rFonts w:asciiTheme="majorHAnsi" w:hAnsiTheme="majorHAnsi" w:cstheme="majorHAnsi"/>
                <w:sz w:val="20"/>
                <w:szCs w:val="20"/>
              </w:rPr>
              <w:t xml:space="preserve"> m2 u hotelu Aminess Port </w:t>
            </w:r>
          </w:p>
        </w:tc>
        <w:tc>
          <w:tcPr>
            <w:tcW w:w="2977" w:type="dxa"/>
          </w:tcPr>
          <w:p w14:paraId="1F8FDAA6" w14:textId="429AE8E7" w:rsidR="001B40C7" w:rsidRPr="000A4D06" w:rsidRDefault="001B40C7" w:rsidP="001B40C7">
            <w:pPr>
              <w:jc w:val="center"/>
              <w:rPr>
                <w:rFonts w:asciiTheme="majorHAnsi" w:hAnsiTheme="majorHAnsi" w:cstheme="majorHAnsi"/>
                <w:sz w:val="20"/>
                <w:szCs w:val="20"/>
              </w:rPr>
            </w:pPr>
            <w:r w:rsidRPr="000A4D06">
              <w:rPr>
                <w:rFonts w:asciiTheme="majorHAnsi" w:hAnsiTheme="majorHAnsi" w:cstheme="majorHAnsi"/>
                <w:sz w:val="20"/>
                <w:szCs w:val="20"/>
              </w:rPr>
              <w:t>Iznajmljivanje i davanje u zakup automobila, bicikala, motocikala i plovila</w:t>
            </w:r>
          </w:p>
        </w:tc>
        <w:tc>
          <w:tcPr>
            <w:tcW w:w="1701" w:type="dxa"/>
          </w:tcPr>
          <w:p w14:paraId="4BE5ADD9" w14:textId="0619B8A3" w:rsidR="001B40C7" w:rsidRDefault="00683FC2" w:rsidP="001B40C7">
            <w:pPr>
              <w:jc w:val="center"/>
              <w:rPr>
                <w:rFonts w:asciiTheme="majorHAnsi" w:hAnsiTheme="majorHAnsi" w:cstheme="majorHAnsi"/>
                <w:sz w:val="20"/>
                <w:szCs w:val="20"/>
              </w:rPr>
            </w:pPr>
            <w:r>
              <w:rPr>
                <w:rFonts w:asciiTheme="majorHAnsi" w:hAnsiTheme="majorHAnsi" w:cstheme="majorHAnsi"/>
                <w:sz w:val="20"/>
                <w:szCs w:val="20"/>
              </w:rPr>
              <w:t>1.500</w:t>
            </w:r>
          </w:p>
          <w:p w14:paraId="6CC3CD45" w14:textId="77777777" w:rsidR="001B40C7" w:rsidRDefault="001B40C7" w:rsidP="001B40C7">
            <w:pPr>
              <w:jc w:val="center"/>
              <w:rPr>
                <w:rFonts w:asciiTheme="majorHAnsi" w:hAnsiTheme="majorHAnsi" w:cstheme="majorHAnsi"/>
                <w:sz w:val="20"/>
                <w:szCs w:val="20"/>
              </w:rPr>
            </w:pPr>
          </w:p>
        </w:tc>
        <w:tc>
          <w:tcPr>
            <w:tcW w:w="1550" w:type="dxa"/>
          </w:tcPr>
          <w:p w14:paraId="2EA6CE66" w14:textId="454B460F" w:rsidR="001B40C7" w:rsidRPr="006351E9" w:rsidRDefault="001B40C7" w:rsidP="001B40C7">
            <w:pPr>
              <w:jc w:val="center"/>
              <w:rPr>
                <w:rFonts w:asciiTheme="majorHAnsi" w:hAnsiTheme="majorHAnsi" w:cstheme="majorHAnsi"/>
                <w:sz w:val="20"/>
                <w:szCs w:val="20"/>
              </w:rPr>
            </w:pPr>
            <w:r w:rsidRPr="006351E9">
              <w:rPr>
                <w:rFonts w:asciiTheme="majorHAnsi" w:hAnsiTheme="majorHAnsi" w:cstheme="majorHAnsi"/>
                <w:sz w:val="20"/>
                <w:szCs w:val="20"/>
              </w:rPr>
              <w:t>3 godin</w:t>
            </w:r>
            <w:r>
              <w:rPr>
                <w:rFonts w:asciiTheme="majorHAnsi" w:hAnsiTheme="majorHAnsi" w:cstheme="majorHAnsi"/>
                <w:sz w:val="20"/>
                <w:szCs w:val="20"/>
              </w:rPr>
              <w:t>e</w:t>
            </w:r>
          </w:p>
        </w:tc>
      </w:tr>
      <w:tr w:rsidR="001B40C7" w:rsidRPr="000A4D06" w14:paraId="22C72A5E" w14:textId="77777777" w:rsidTr="00CB2EB3">
        <w:tc>
          <w:tcPr>
            <w:tcW w:w="468" w:type="dxa"/>
          </w:tcPr>
          <w:p w14:paraId="76AF75AA" w14:textId="27BEC312" w:rsidR="001B40C7" w:rsidRDefault="001B40C7" w:rsidP="001B40C7">
            <w:pPr>
              <w:rPr>
                <w:rFonts w:asciiTheme="majorHAnsi" w:hAnsiTheme="majorHAnsi" w:cstheme="majorHAnsi"/>
                <w:sz w:val="20"/>
                <w:szCs w:val="20"/>
              </w:rPr>
            </w:pPr>
            <w:r>
              <w:rPr>
                <w:rFonts w:asciiTheme="majorHAnsi" w:hAnsiTheme="majorHAnsi" w:cstheme="majorHAnsi"/>
                <w:sz w:val="20"/>
                <w:szCs w:val="20"/>
              </w:rPr>
              <w:t>1</w:t>
            </w:r>
            <w:r w:rsidR="00746ADE">
              <w:rPr>
                <w:rFonts w:asciiTheme="majorHAnsi" w:hAnsiTheme="majorHAnsi" w:cstheme="majorHAnsi"/>
                <w:sz w:val="20"/>
                <w:szCs w:val="20"/>
              </w:rPr>
              <w:t>2</w:t>
            </w:r>
            <w:r>
              <w:rPr>
                <w:rFonts w:asciiTheme="majorHAnsi" w:hAnsiTheme="majorHAnsi" w:cstheme="majorHAnsi"/>
                <w:sz w:val="20"/>
                <w:szCs w:val="20"/>
              </w:rPr>
              <w:t>.</w:t>
            </w:r>
          </w:p>
        </w:tc>
        <w:tc>
          <w:tcPr>
            <w:tcW w:w="3114" w:type="dxa"/>
          </w:tcPr>
          <w:p w14:paraId="4441F830" w14:textId="05F0B0D9" w:rsidR="001B40C7" w:rsidRPr="00897A5A" w:rsidRDefault="001B40C7" w:rsidP="001B40C7">
            <w:pPr>
              <w:rPr>
                <w:rFonts w:asciiTheme="majorHAnsi" w:hAnsiTheme="majorHAnsi" w:cstheme="majorHAnsi"/>
                <w:sz w:val="20"/>
                <w:szCs w:val="20"/>
              </w:rPr>
            </w:pPr>
            <w:r w:rsidRPr="00897A5A">
              <w:rPr>
                <w:rFonts w:asciiTheme="majorHAnsi" w:hAnsiTheme="majorHAnsi" w:cstheme="majorHAnsi"/>
                <w:sz w:val="20"/>
                <w:szCs w:val="20"/>
              </w:rPr>
              <w:t xml:space="preserve">Poslovni prostor površine 200 m2 – centralno skladište </w:t>
            </w:r>
          </w:p>
        </w:tc>
        <w:tc>
          <w:tcPr>
            <w:tcW w:w="2977" w:type="dxa"/>
          </w:tcPr>
          <w:p w14:paraId="31DB25FA" w14:textId="213826A4" w:rsidR="00FB31E8" w:rsidRPr="00897A5A" w:rsidRDefault="001B40C7" w:rsidP="00FB31E8">
            <w:pPr>
              <w:jc w:val="center"/>
              <w:rPr>
                <w:rFonts w:asciiTheme="majorHAnsi" w:hAnsiTheme="majorHAnsi" w:cstheme="majorHAnsi"/>
                <w:sz w:val="20"/>
                <w:szCs w:val="20"/>
              </w:rPr>
            </w:pPr>
            <w:r w:rsidRPr="00897A5A">
              <w:rPr>
                <w:rFonts w:asciiTheme="majorHAnsi" w:hAnsiTheme="majorHAnsi" w:cstheme="majorHAnsi"/>
                <w:sz w:val="20"/>
                <w:szCs w:val="20"/>
              </w:rPr>
              <w:t>Skladište</w:t>
            </w:r>
          </w:p>
          <w:p w14:paraId="3F4CA7CF" w14:textId="40E07FC9" w:rsidR="001B40C7" w:rsidRPr="00897A5A" w:rsidRDefault="001B40C7" w:rsidP="001B40C7">
            <w:pPr>
              <w:jc w:val="center"/>
              <w:rPr>
                <w:rFonts w:asciiTheme="majorHAnsi" w:hAnsiTheme="majorHAnsi" w:cstheme="majorHAnsi"/>
                <w:sz w:val="20"/>
                <w:szCs w:val="20"/>
              </w:rPr>
            </w:pPr>
          </w:p>
        </w:tc>
        <w:tc>
          <w:tcPr>
            <w:tcW w:w="1701" w:type="dxa"/>
          </w:tcPr>
          <w:p w14:paraId="7ACE8EAE" w14:textId="476D22E5" w:rsidR="001B40C7" w:rsidRPr="00897A5A" w:rsidRDefault="001B40C7" w:rsidP="001B40C7">
            <w:pPr>
              <w:jc w:val="center"/>
              <w:rPr>
                <w:rFonts w:asciiTheme="majorHAnsi" w:hAnsiTheme="majorHAnsi" w:cstheme="majorHAnsi"/>
                <w:sz w:val="20"/>
                <w:szCs w:val="20"/>
              </w:rPr>
            </w:pPr>
            <w:r w:rsidRPr="00897A5A">
              <w:rPr>
                <w:rFonts w:asciiTheme="majorHAnsi" w:hAnsiTheme="majorHAnsi" w:cstheme="majorHAnsi"/>
                <w:sz w:val="20"/>
                <w:szCs w:val="20"/>
              </w:rPr>
              <w:t>7</w:t>
            </w:r>
            <w:r w:rsidR="00FB31E8">
              <w:rPr>
                <w:rFonts w:asciiTheme="majorHAnsi" w:hAnsiTheme="majorHAnsi" w:cstheme="majorHAnsi"/>
                <w:sz w:val="20"/>
                <w:szCs w:val="20"/>
              </w:rPr>
              <w:t>.</w:t>
            </w:r>
            <w:r w:rsidRPr="00897A5A">
              <w:rPr>
                <w:rFonts w:asciiTheme="majorHAnsi" w:hAnsiTheme="majorHAnsi" w:cstheme="majorHAnsi"/>
                <w:sz w:val="20"/>
                <w:szCs w:val="20"/>
              </w:rPr>
              <w:t>30</w:t>
            </w:r>
            <w:r w:rsidR="00F42FA5" w:rsidRPr="00897A5A">
              <w:rPr>
                <w:rFonts w:asciiTheme="majorHAnsi" w:hAnsiTheme="majorHAnsi" w:cstheme="majorHAnsi"/>
                <w:sz w:val="20"/>
                <w:szCs w:val="20"/>
              </w:rPr>
              <w:t>0</w:t>
            </w:r>
          </w:p>
          <w:p w14:paraId="6144AB49" w14:textId="77777777" w:rsidR="001B40C7" w:rsidRPr="00897A5A" w:rsidRDefault="001B40C7" w:rsidP="001B40C7">
            <w:pPr>
              <w:jc w:val="center"/>
              <w:rPr>
                <w:rFonts w:asciiTheme="majorHAnsi" w:hAnsiTheme="majorHAnsi" w:cstheme="majorHAnsi"/>
                <w:sz w:val="20"/>
                <w:szCs w:val="20"/>
              </w:rPr>
            </w:pPr>
          </w:p>
        </w:tc>
        <w:tc>
          <w:tcPr>
            <w:tcW w:w="1550" w:type="dxa"/>
          </w:tcPr>
          <w:p w14:paraId="226BF5F3" w14:textId="77777777" w:rsidR="001B40C7" w:rsidRPr="00896AB2" w:rsidRDefault="001B40C7" w:rsidP="001B40C7">
            <w:pPr>
              <w:jc w:val="center"/>
              <w:rPr>
                <w:rFonts w:asciiTheme="majorHAnsi" w:hAnsiTheme="majorHAnsi" w:cstheme="majorHAnsi"/>
                <w:sz w:val="20"/>
                <w:szCs w:val="20"/>
                <w:highlight w:val="yellow"/>
              </w:rPr>
            </w:pPr>
            <w:r w:rsidRPr="00897A5A">
              <w:rPr>
                <w:rFonts w:asciiTheme="majorHAnsi" w:hAnsiTheme="majorHAnsi" w:cstheme="majorHAnsi"/>
                <w:sz w:val="20"/>
                <w:szCs w:val="20"/>
              </w:rPr>
              <w:t>Sezona 2026.</w:t>
            </w:r>
          </w:p>
        </w:tc>
      </w:tr>
      <w:tr w:rsidR="001B40C7" w:rsidRPr="000A4D06" w14:paraId="3F50A8F9" w14:textId="77777777" w:rsidTr="00CB2EB3">
        <w:tc>
          <w:tcPr>
            <w:tcW w:w="468" w:type="dxa"/>
          </w:tcPr>
          <w:p w14:paraId="4DB12FBD" w14:textId="421FCD43" w:rsidR="001B40C7" w:rsidRPr="000A4D06" w:rsidRDefault="001B40C7" w:rsidP="001B40C7">
            <w:pPr>
              <w:rPr>
                <w:rFonts w:asciiTheme="majorHAnsi" w:hAnsiTheme="majorHAnsi" w:cstheme="majorHAnsi"/>
                <w:sz w:val="20"/>
                <w:szCs w:val="20"/>
              </w:rPr>
            </w:pPr>
            <w:r>
              <w:rPr>
                <w:rFonts w:asciiTheme="majorHAnsi" w:hAnsiTheme="majorHAnsi" w:cstheme="majorHAnsi"/>
                <w:sz w:val="20"/>
                <w:szCs w:val="20"/>
              </w:rPr>
              <w:t>1</w:t>
            </w:r>
            <w:r w:rsidR="00746ADE">
              <w:rPr>
                <w:rFonts w:asciiTheme="majorHAnsi" w:hAnsiTheme="majorHAnsi" w:cstheme="majorHAnsi"/>
                <w:sz w:val="20"/>
                <w:szCs w:val="20"/>
              </w:rPr>
              <w:t>3</w:t>
            </w:r>
            <w:r w:rsidRPr="000A4D06">
              <w:rPr>
                <w:rFonts w:asciiTheme="majorHAnsi" w:hAnsiTheme="majorHAnsi" w:cstheme="majorHAnsi"/>
                <w:sz w:val="20"/>
                <w:szCs w:val="20"/>
              </w:rPr>
              <w:t>.</w:t>
            </w:r>
          </w:p>
        </w:tc>
        <w:tc>
          <w:tcPr>
            <w:tcW w:w="3114" w:type="dxa"/>
          </w:tcPr>
          <w:p w14:paraId="21814C77" w14:textId="558698FA" w:rsidR="001B40C7" w:rsidRPr="000A4D06" w:rsidRDefault="001B40C7" w:rsidP="001B40C7">
            <w:pPr>
              <w:rPr>
                <w:rFonts w:asciiTheme="majorHAnsi" w:hAnsiTheme="majorHAnsi" w:cstheme="majorHAnsi"/>
                <w:sz w:val="20"/>
                <w:szCs w:val="20"/>
              </w:rPr>
            </w:pPr>
            <w:r w:rsidRPr="000A4D06">
              <w:rPr>
                <w:rFonts w:asciiTheme="majorHAnsi" w:hAnsiTheme="majorHAnsi" w:cstheme="majorHAnsi"/>
                <w:sz w:val="20"/>
                <w:szCs w:val="20"/>
              </w:rPr>
              <w:t xml:space="preserve">Prostor površine do 2 m2 za postavljanje </w:t>
            </w:r>
            <w:r w:rsidR="00897A5A">
              <w:rPr>
                <w:rFonts w:asciiTheme="majorHAnsi" w:hAnsiTheme="majorHAnsi" w:cstheme="majorHAnsi"/>
                <w:sz w:val="20"/>
                <w:szCs w:val="20"/>
              </w:rPr>
              <w:t xml:space="preserve">jednog </w:t>
            </w:r>
            <w:r w:rsidRPr="000A4D06">
              <w:rPr>
                <w:rFonts w:asciiTheme="majorHAnsi" w:hAnsiTheme="majorHAnsi" w:cstheme="majorHAnsi"/>
                <w:sz w:val="20"/>
                <w:szCs w:val="20"/>
              </w:rPr>
              <w:t xml:space="preserve">informativnog pulta – Aminess Port 9 </w:t>
            </w:r>
          </w:p>
        </w:tc>
        <w:tc>
          <w:tcPr>
            <w:tcW w:w="2977" w:type="dxa"/>
          </w:tcPr>
          <w:p w14:paraId="785F2CCC" w14:textId="3DD394C6" w:rsidR="001B40C7" w:rsidRPr="000A4D06" w:rsidRDefault="00897A5A" w:rsidP="001B40C7">
            <w:pPr>
              <w:jc w:val="center"/>
              <w:rPr>
                <w:rFonts w:asciiTheme="majorHAnsi" w:hAnsiTheme="majorHAnsi" w:cstheme="majorHAnsi"/>
                <w:sz w:val="20"/>
                <w:szCs w:val="20"/>
              </w:rPr>
            </w:pPr>
            <w:r>
              <w:rPr>
                <w:rFonts w:asciiTheme="majorHAnsi" w:hAnsiTheme="majorHAnsi" w:cstheme="majorHAnsi"/>
                <w:sz w:val="20"/>
                <w:szCs w:val="20"/>
              </w:rPr>
              <w:t>Prodaja karata za zabavno</w:t>
            </w:r>
            <w:r w:rsidR="001B40C7" w:rsidRPr="000A4D06">
              <w:rPr>
                <w:rFonts w:asciiTheme="majorHAnsi" w:hAnsiTheme="majorHAnsi" w:cstheme="majorHAnsi"/>
                <w:sz w:val="20"/>
                <w:szCs w:val="20"/>
              </w:rPr>
              <w:t>-rekreacijsk</w:t>
            </w:r>
            <w:r>
              <w:rPr>
                <w:rFonts w:asciiTheme="majorHAnsi" w:hAnsiTheme="majorHAnsi" w:cstheme="majorHAnsi"/>
                <w:sz w:val="20"/>
                <w:szCs w:val="20"/>
              </w:rPr>
              <w:t>u</w:t>
            </w:r>
            <w:r w:rsidR="001B40C7" w:rsidRPr="000A4D06">
              <w:rPr>
                <w:rFonts w:asciiTheme="majorHAnsi" w:hAnsiTheme="majorHAnsi" w:cstheme="majorHAnsi"/>
                <w:sz w:val="20"/>
                <w:szCs w:val="20"/>
              </w:rPr>
              <w:t xml:space="preserve"> djelatnost (</w:t>
            </w:r>
            <w:proofErr w:type="spellStart"/>
            <w:r w:rsidR="001B40C7" w:rsidRPr="000A4D06">
              <w:rPr>
                <w:rFonts w:asciiTheme="majorHAnsi" w:hAnsiTheme="majorHAnsi" w:cstheme="majorHAnsi"/>
                <w:sz w:val="20"/>
                <w:szCs w:val="20"/>
              </w:rPr>
              <w:t>aqua</w:t>
            </w:r>
            <w:proofErr w:type="spellEnd"/>
            <w:r w:rsidR="001B40C7" w:rsidRPr="000A4D06">
              <w:rPr>
                <w:rFonts w:asciiTheme="majorHAnsi" w:hAnsiTheme="majorHAnsi" w:cstheme="majorHAnsi"/>
                <w:sz w:val="20"/>
                <w:szCs w:val="20"/>
              </w:rPr>
              <w:t xml:space="preserve"> park)</w:t>
            </w:r>
          </w:p>
        </w:tc>
        <w:tc>
          <w:tcPr>
            <w:tcW w:w="1701" w:type="dxa"/>
          </w:tcPr>
          <w:p w14:paraId="76467775" w14:textId="5E9E7FB8" w:rsidR="001B40C7" w:rsidRDefault="001B40C7" w:rsidP="001B40C7">
            <w:pPr>
              <w:jc w:val="center"/>
              <w:rPr>
                <w:rFonts w:asciiTheme="majorHAnsi" w:hAnsiTheme="majorHAnsi" w:cstheme="majorHAnsi"/>
                <w:sz w:val="20"/>
                <w:szCs w:val="20"/>
              </w:rPr>
            </w:pPr>
            <w:r>
              <w:rPr>
                <w:rFonts w:asciiTheme="majorHAnsi" w:hAnsiTheme="majorHAnsi" w:cstheme="majorHAnsi"/>
                <w:sz w:val="20"/>
                <w:szCs w:val="20"/>
              </w:rPr>
              <w:t>425</w:t>
            </w:r>
          </w:p>
          <w:p w14:paraId="0861AC55" w14:textId="77777777" w:rsidR="001B40C7" w:rsidRPr="000A4D06" w:rsidRDefault="001B40C7" w:rsidP="001B40C7">
            <w:pPr>
              <w:jc w:val="center"/>
              <w:rPr>
                <w:rFonts w:asciiTheme="majorHAnsi" w:hAnsiTheme="majorHAnsi" w:cstheme="majorHAnsi"/>
                <w:sz w:val="20"/>
                <w:szCs w:val="20"/>
              </w:rPr>
            </w:pPr>
          </w:p>
        </w:tc>
        <w:tc>
          <w:tcPr>
            <w:tcW w:w="1550" w:type="dxa"/>
          </w:tcPr>
          <w:p w14:paraId="261CF0DA" w14:textId="77777777" w:rsidR="001B40C7" w:rsidRPr="000A4D06" w:rsidRDefault="001B40C7" w:rsidP="001B40C7">
            <w:pPr>
              <w:jc w:val="center"/>
              <w:rPr>
                <w:rFonts w:asciiTheme="majorHAnsi" w:hAnsiTheme="majorHAnsi" w:cstheme="majorHAnsi"/>
                <w:sz w:val="20"/>
                <w:szCs w:val="20"/>
              </w:rPr>
            </w:pPr>
            <w:r w:rsidRPr="005040D5">
              <w:rPr>
                <w:rFonts w:asciiTheme="majorHAnsi" w:hAnsiTheme="majorHAnsi" w:cstheme="majorHAnsi"/>
                <w:sz w:val="20"/>
                <w:szCs w:val="20"/>
              </w:rPr>
              <w:t>3 godin</w:t>
            </w:r>
            <w:r>
              <w:rPr>
                <w:rFonts w:asciiTheme="majorHAnsi" w:hAnsiTheme="majorHAnsi" w:cstheme="majorHAnsi"/>
                <w:sz w:val="20"/>
                <w:szCs w:val="20"/>
              </w:rPr>
              <w:t>e</w:t>
            </w:r>
          </w:p>
        </w:tc>
      </w:tr>
      <w:tr w:rsidR="001B40C7" w:rsidRPr="000A4D06" w14:paraId="34110D87" w14:textId="77777777" w:rsidTr="00CB2EB3">
        <w:tc>
          <w:tcPr>
            <w:tcW w:w="468" w:type="dxa"/>
          </w:tcPr>
          <w:p w14:paraId="146F20C4" w14:textId="313717C1" w:rsidR="001B40C7" w:rsidRPr="000A4D06" w:rsidRDefault="001B40C7" w:rsidP="001B40C7">
            <w:pPr>
              <w:rPr>
                <w:rFonts w:asciiTheme="majorHAnsi" w:hAnsiTheme="majorHAnsi" w:cstheme="majorHAnsi"/>
                <w:sz w:val="20"/>
                <w:szCs w:val="20"/>
              </w:rPr>
            </w:pPr>
            <w:r w:rsidRPr="000A4D06">
              <w:rPr>
                <w:rFonts w:asciiTheme="majorHAnsi" w:hAnsiTheme="majorHAnsi" w:cstheme="majorHAnsi"/>
                <w:sz w:val="20"/>
                <w:szCs w:val="20"/>
              </w:rPr>
              <w:t>1</w:t>
            </w:r>
            <w:r w:rsidR="00746ADE">
              <w:rPr>
                <w:rFonts w:asciiTheme="majorHAnsi" w:hAnsiTheme="majorHAnsi" w:cstheme="majorHAnsi"/>
                <w:sz w:val="20"/>
                <w:szCs w:val="20"/>
              </w:rPr>
              <w:t>4</w:t>
            </w:r>
            <w:r w:rsidRPr="000A4D06">
              <w:rPr>
                <w:rFonts w:asciiTheme="majorHAnsi" w:hAnsiTheme="majorHAnsi" w:cstheme="majorHAnsi"/>
                <w:sz w:val="20"/>
                <w:szCs w:val="20"/>
              </w:rPr>
              <w:t>.</w:t>
            </w:r>
          </w:p>
        </w:tc>
        <w:tc>
          <w:tcPr>
            <w:tcW w:w="3114" w:type="dxa"/>
          </w:tcPr>
          <w:p w14:paraId="0648BD8C" w14:textId="31EB8454" w:rsidR="001B40C7" w:rsidRPr="000A4D06" w:rsidRDefault="001B40C7" w:rsidP="001B40C7">
            <w:pPr>
              <w:jc w:val="both"/>
              <w:rPr>
                <w:rFonts w:asciiTheme="majorHAnsi" w:hAnsiTheme="majorHAnsi" w:cstheme="majorHAnsi"/>
                <w:sz w:val="20"/>
                <w:szCs w:val="20"/>
              </w:rPr>
            </w:pPr>
            <w:r w:rsidRPr="000A4D06">
              <w:rPr>
                <w:rFonts w:asciiTheme="majorHAnsi" w:hAnsiTheme="majorHAnsi" w:cstheme="majorHAnsi"/>
                <w:sz w:val="20"/>
                <w:szCs w:val="20"/>
              </w:rPr>
              <w:t xml:space="preserve">Postavljanje </w:t>
            </w:r>
            <w:r w:rsidR="00897A5A">
              <w:rPr>
                <w:rFonts w:asciiTheme="majorHAnsi" w:hAnsiTheme="majorHAnsi" w:cstheme="majorHAnsi"/>
                <w:sz w:val="20"/>
                <w:szCs w:val="20"/>
              </w:rPr>
              <w:t>jednog</w:t>
            </w:r>
            <w:r w:rsidRPr="000A4D06">
              <w:rPr>
                <w:rFonts w:asciiTheme="majorHAnsi" w:hAnsiTheme="majorHAnsi" w:cstheme="majorHAnsi"/>
                <w:sz w:val="20"/>
                <w:szCs w:val="20"/>
              </w:rPr>
              <w:t xml:space="preserve"> informativnog pulta – plaža</w:t>
            </w:r>
            <w:r>
              <w:rPr>
                <w:rFonts w:asciiTheme="majorHAnsi" w:hAnsiTheme="majorHAnsi" w:cstheme="majorHAnsi"/>
                <w:sz w:val="20"/>
              </w:rPr>
              <w:t xml:space="preserve"> </w:t>
            </w:r>
            <w:r w:rsidRPr="000A4D06">
              <w:rPr>
                <w:rFonts w:asciiTheme="majorHAnsi" w:hAnsiTheme="majorHAnsi" w:cstheme="majorHAnsi"/>
                <w:sz w:val="20"/>
                <w:szCs w:val="20"/>
              </w:rPr>
              <w:t>Aminess Port 9</w:t>
            </w:r>
            <w:r>
              <w:rPr>
                <w:rFonts w:asciiTheme="majorHAnsi" w:hAnsiTheme="majorHAnsi" w:cstheme="majorHAnsi"/>
                <w:sz w:val="20"/>
              </w:rPr>
              <w:t xml:space="preserve"> (dio pomorskog dobra)</w:t>
            </w:r>
            <w:r>
              <w:rPr>
                <w:rFonts w:asciiTheme="majorHAnsi" w:hAnsiTheme="majorHAnsi" w:cstheme="majorHAnsi"/>
                <w:sz w:val="20"/>
                <w:szCs w:val="20"/>
              </w:rPr>
              <w:t xml:space="preserve"> </w:t>
            </w:r>
          </w:p>
        </w:tc>
        <w:tc>
          <w:tcPr>
            <w:tcW w:w="2977" w:type="dxa"/>
          </w:tcPr>
          <w:p w14:paraId="2F9C5C22" w14:textId="77777777" w:rsidR="001B40C7" w:rsidRPr="000A4D06" w:rsidRDefault="001B40C7" w:rsidP="001B40C7">
            <w:pPr>
              <w:jc w:val="center"/>
              <w:rPr>
                <w:rFonts w:asciiTheme="majorHAnsi" w:hAnsiTheme="majorHAnsi" w:cstheme="majorHAnsi"/>
                <w:sz w:val="20"/>
                <w:szCs w:val="20"/>
              </w:rPr>
            </w:pPr>
            <w:r w:rsidRPr="000A4D06">
              <w:rPr>
                <w:rFonts w:asciiTheme="majorHAnsi" w:hAnsiTheme="majorHAnsi" w:cstheme="majorHAnsi"/>
                <w:sz w:val="20"/>
                <w:szCs w:val="20"/>
              </w:rPr>
              <w:t>Organizacija, prodaja i provođenje izleta</w:t>
            </w:r>
          </w:p>
        </w:tc>
        <w:tc>
          <w:tcPr>
            <w:tcW w:w="1701" w:type="dxa"/>
          </w:tcPr>
          <w:p w14:paraId="1C8747A4" w14:textId="55413572" w:rsidR="001B40C7" w:rsidRDefault="001B40C7" w:rsidP="001B40C7">
            <w:pPr>
              <w:jc w:val="center"/>
              <w:rPr>
                <w:rFonts w:asciiTheme="majorHAnsi" w:hAnsiTheme="majorHAnsi" w:cstheme="majorHAnsi"/>
                <w:sz w:val="20"/>
                <w:szCs w:val="20"/>
              </w:rPr>
            </w:pPr>
            <w:r>
              <w:rPr>
                <w:rFonts w:asciiTheme="majorHAnsi" w:hAnsiTheme="majorHAnsi" w:cstheme="majorHAnsi"/>
                <w:sz w:val="20"/>
                <w:szCs w:val="20"/>
              </w:rPr>
              <w:t>2.</w:t>
            </w:r>
            <w:r w:rsidR="00897A5A">
              <w:rPr>
                <w:rFonts w:asciiTheme="majorHAnsi" w:hAnsiTheme="majorHAnsi" w:cstheme="majorHAnsi"/>
                <w:sz w:val="20"/>
                <w:szCs w:val="20"/>
              </w:rPr>
              <w:t>500</w:t>
            </w:r>
          </w:p>
          <w:p w14:paraId="0CD41667" w14:textId="77777777" w:rsidR="001B40C7" w:rsidRPr="000A4D06" w:rsidRDefault="001B40C7" w:rsidP="001B40C7">
            <w:pPr>
              <w:jc w:val="center"/>
              <w:rPr>
                <w:rFonts w:asciiTheme="majorHAnsi" w:hAnsiTheme="majorHAnsi" w:cstheme="majorHAnsi"/>
                <w:sz w:val="20"/>
                <w:szCs w:val="20"/>
              </w:rPr>
            </w:pPr>
          </w:p>
        </w:tc>
        <w:tc>
          <w:tcPr>
            <w:tcW w:w="1550" w:type="dxa"/>
          </w:tcPr>
          <w:p w14:paraId="3F6C2D42" w14:textId="77777777" w:rsidR="001B40C7" w:rsidRPr="000A4D06" w:rsidRDefault="001B40C7" w:rsidP="001B40C7">
            <w:pPr>
              <w:jc w:val="center"/>
              <w:rPr>
                <w:rFonts w:asciiTheme="majorHAnsi" w:hAnsiTheme="majorHAnsi" w:cstheme="majorHAnsi"/>
                <w:sz w:val="20"/>
                <w:szCs w:val="20"/>
              </w:rPr>
            </w:pPr>
            <w:r w:rsidRPr="000A4D06">
              <w:rPr>
                <w:rFonts w:asciiTheme="majorHAnsi" w:hAnsiTheme="majorHAnsi" w:cstheme="majorHAnsi"/>
                <w:sz w:val="20"/>
                <w:szCs w:val="20"/>
              </w:rPr>
              <w:t>Sezona 202</w:t>
            </w:r>
            <w:r>
              <w:rPr>
                <w:rFonts w:asciiTheme="majorHAnsi" w:hAnsiTheme="majorHAnsi" w:cstheme="majorHAnsi"/>
                <w:sz w:val="20"/>
                <w:szCs w:val="20"/>
              </w:rPr>
              <w:t>6</w:t>
            </w:r>
            <w:r w:rsidRPr="000A4D06">
              <w:rPr>
                <w:rFonts w:asciiTheme="majorHAnsi" w:hAnsiTheme="majorHAnsi" w:cstheme="majorHAnsi"/>
                <w:sz w:val="20"/>
                <w:szCs w:val="20"/>
              </w:rPr>
              <w:t>.</w:t>
            </w:r>
          </w:p>
        </w:tc>
      </w:tr>
      <w:tr w:rsidR="001B40C7" w:rsidRPr="000A4D06" w14:paraId="6B49C915" w14:textId="77777777" w:rsidTr="00CB2EB3">
        <w:tc>
          <w:tcPr>
            <w:tcW w:w="468" w:type="dxa"/>
          </w:tcPr>
          <w:p w14:paraId="0D40B1A3" w14:textId="23D57977" w:rsidR="001B40C7" w:rsidRPr="000A4D06" w:rsidRDefault="001B40C7" w:rsidP="001B40C7">
            <w:pPr>
              <w:rPr>
                <w:rFonts w:asciiTheme="majorHAnsi" w:hAnsiTheme="majorHAnsi" w:cstheme="majorHAnsi"/>
                <w:sz w:val="20"/>
                <w:szCs w:val="20"/>
              </w:rPr>
            </w:pPr>
            <w:r w:rsidRPr="000A4D06">
              <w:rPr>
                <w:rFonts w:asciiTheme="majorHAnsi" w:hAnsiTheme="majorHAnsi" w:cstheme="majorHAnsi"/>
                <w:sz w:val="20"/>
                <w:szCs w:val="20"/>
              </w:rPr>
              <w:t>1</w:t>
            </w:r>
            <w:r w:rsidR="00746ADE">
              <w:rPr>
                <w:rFonts w:asciiTheme="majorHAnsi" w:hAnsiTheme="majorHAnsi" w:cstheme="majorHAnsi"/>
                <w:sz w:val="20"/>
                <w:szCs w:val="20"/>
              </w:rPr>
              <w:t>5</w:t>
            </w:r>
            <w:r w:rsidRPr="000A4D06">
              <w:rPr>
                <w:rFonts w:asciiTheme="majorHAnsi" w:hAnsiTheme="majorHAnsi" w:cstheme="majorHAnsi"/>
                <w:sz w:val="20"/>
                <w:szCs w:val="20"/>
              </w:rPr>
              <w:t>.</w:t>
            </w:r>
          </w:p>
        </w:tc>
        <w:tc>
          <w:tcPr>
            <w:tcW w:w="3114" w:type="dxa"/>
          </w:tcPr>
          <w:p w14:paraId="05EB7988" w14:textId="125C60C6" w:rsidR="001B40C7" w:rsidRPr="000A4D06" w:rsidRDefault="001B40C7" w:rsidP="001B40C7">
            <w:pPr>
              <w:jc w:val="both"/>
              <w:rPr>
                <w:rFonts w:asciiTheme="majorHAnsi" w:hAnsiTheme="majorHAnsi" w:cstheme="majorHAnsi"/>
                <w:sz w:val="20"/>
                <w:szCs w:val="20"/>
              </w:rPr>
            </w:pPr>
            <w:r w:rsidRPr="000A4D06">
              <w:rPr>
                <w:rFonts w:asciiTheme="majorHAnsi" w:hAnsiTheme="majorHAnsi" w:cstheme="majorHAnsi"/>
                <w:sz w:val="20"/>
                <w:szCs w:val="20"/>
              </w:rPr>
              <w:t xml:space="preserve">Postavljanje </w:t>
            </w:r>
            <w:r w:rsidR="00897A5A">
              <w:rPr>
                <w:rFonts w:asciiTheme="majorHAnsi" w:hAnsiTheme="majorHAnsi" w:cstheme="majorHAnsi"/>
                <w:sz w:val="20"/>
                <w:szCs w:val="20"/>
              </w:rPr>
              <w:t>jednog</w:t>
            </w:r>
            <w:r w:rsidRPr="000A4D06">
              <w:rPr>
                <w:rFonts w:asciiTheme="majorHAnsi" w:hAnsiTheme="majorHAnsi" w:cstheme="majorHAnsi"/>
                <w:sz w:val="20"/>
                <w:szCs w:val="20"/>
              </w:rPr>
              <w:t xml:space="preserve"> informativnog pulta – plaža Aminess Port 9</w:t>
            </w:r>
            <w:r>
              <w:rPr>
                <w:rFonts w:asciiTheme="majorHAnsi" w:hAnsiTheme="majorHAnsi" w:cstheme="majorHAnsi"/>
                <w:sz w:val="20"/>
              </w:rPr>
              <w:t xml:space="preserve"> (dio pomorskog dobra) </w:t>
            </w:r>
          </w:p>
        </w:tc>
        <w:tc>
          <w:tcPr>
            <w:tcW w:w="2977" w:type="dxa"/>
          </w:tcPr>
          <w:p w14:paraId="35A21C8A" w14:textId="77777777" w:rsidR="001B40C7" w:rsidRPr="000A4D06" w:rsidRDefault="001B40C7" w:rsidP="001B40C7">
            <w:pPr>
              <w:jc w:val="center"/>
              <w:rPr>
                <w:rFonts w:asciiTheme="majorHAnsi" w:hAnsiTheme="majorHAnsi" w:cstheme="majorHAnsi"/>
                <w:sz w:val="20"/>
                <w:szCs w:val="20"/>
              </w:rPr>
            </w:pPr>
            <w:r w:rsidRPr="000A4D06">
              <w:rPr>
                <w:rFonts w:asciiTheme="majorHAnsi" w:hAnsiTheme="majorHAnsi" w:cstheme="majorHAnsi"/>
                <w:sz w:val="20"/>
                <w:szCs w:val="20"/>
              </w:rPr>
              <w:t>Prodaja karata za pomorski prijevoz</w:t>
            </w:r>
          </w:p>
        </w:tc>
        <w:tc>
          <w:tcPr>
            <w:tcW w:w="1701" w:type="dxa"/>
          </w:tcPr>
          <w:p w14:paraId="272DB493" w14:textId="5F123FEA" w:rsidR="001B40C7" w:rsidRDefault="001B40C7" w:rsidP="001B40C7">
            <w:pPr>
              <w:jc w:val="center"/>
              <w:rPr>
                <w:rFonts w:asciiTheme="majorHAnsi" w:hAnsiTheme="majorHAnsi" w:cstheme="majorHAnsi"/>
                <w:sz w:val="20"/>
                <w:szCs w:val="20"/>
              </w:rPr>
            </w:pPr>
            <w:r>
              <w:rPr>
                <w:rFonts w:asciiTheme="majorHAnsi" w:hAnsiTheme="majorHAnsi" w:cstheme="majorHAnsi"/>
                <w:sz w:val="20"/>
                <w:szCs w:val="20"/>
              </w:rPr>
              <w:t>1.8</w:t>
            </w:r>
            <w:r w:rsidR="00897A5A">
              <w:rPr>
                <w:rFonts w:asciiTheme="majorHAnsi" w:hAnsiTheme="majorHAnsi" w:cstheme="majorHAnsi"/>
                <w:sz w:val="20"/>
                <w:szCs w:val="20"/>
              </w:rPr>
              <w:t>50</w:t>
            </w:r>
          </w:p>
          <w:p w14:paraId="1F752819" w14:textId="77777777" w:rsidR="001B40C7" w:rsidRPr="000A4D06" w:rsidRDefault="001B40C7" w:rsidP="001B40C7">
            <w:pPr>
              <w:rPr>
                <w:rFonts w:asciiTheme="majorHAnsi" w:hAnsiTheme="majorHAnsi" w:cstheme="majorHAnsi"/>
                <w:sz w:val="20"/>
                <w:szCs w:val="20"/>
              </w:rPr>
            </w:pPr>
          </w:p>
        </w:tc>
        <w:tc>
          <w:tcPr>
            <w:tcW w:w="1550" w:type="dxa"/>
          </w:tcPr>
          <w:p w14:paraId="6C8FFF80" w14:textId="77777777" w:rsidR="001B40C7" w:rsidRPr="000A4D06" w:rsidRDefault="001B40C7" w:rsidP="001B40C7">
            <w:pPr>
              <w:jc w:val="center"/>
              <w:rPr>
                <w:rFonts w:asciiTheme="majorHAnsi" w:hAnsiTheme="majorHAnsi" w:cstheme="majorHAnsi"/>
                <w:sz w:val="20"/>
                <w:szCs w:val="20"/>
              </w:rPr>
            </w:pPr>
            <w:r>
              <w:rPr>
                <w:rFonts w:asciiTheme="majorHAnsi" w:hAnsiTheme="majorHAnsi" w:cstheme="majorHAnsi"/>
                <w:sz w:val="20"/>
                <w:szCs w:val="20"/>
              </w:rPr>
              <w:t>3 godina</w:t>
            </w:r>
          </w:p>
        </w:tc>
      </w:tr>
    </w:tbl>
    <w:p w14:paraId="6DDA68B4" w14:textId="2D30DD6B" w:rsidR="00C33C76" w:rsidRDefault="00C33C76" w:rsidP="00C33C76">
      <w:pPr>
        <w:rPr>
          <w:rFonts w:asciiTheme="majorHAnsi" w:hAnsiTheme="majorHAnsi" w:cstheme="majorHAnsi"/>
          <w:sz w:val="20"/>
          <w:szCs w:val="20"/>
          <w:lang w:val="hr-HR"/>
        </w:rPr>
      </w:pPr>
    </w:p>
    <w:p w14:paraId="46AB1CE0" w14:textId="77777777" w:rsidR="001B40C7" w:rsidRPr="000A4D06" w:rsidRDefault="001B40C7" w:rsidP="00C33C76">
      <w:pPr>
        <w:rPr>
          <w:rFonts w:asciiTheme="majorHAnsi" w:hAnsiTheme="majorHAnsi" w:cstheme="majorHAnsi"/>
          <w:sz w:val="20"/>
          <w:szCs w:val="20"/>
          <w:lang w:val="hr-HR"/>
        </w:rPr>
      </w:pPr>
    </w:p>
    <w:p w14:paraId="6EEFB035" w14:textId="77777777" w:rsidR="00C33C76" w:rsidRPr="000A4D06" w:rsidRDefault="00C33C76" w:rsidP="00C33C76">
      <w:pPr>
        <w:pStyle w:val="Odlomakpopisa"/>
        <w:numPr>
          <w:ilvl w:val="0"/>
          <w:numId w:val="1"/>
        </w:numPr>
        <w:spacing w:after="0" w:line="240" w:lineRule="auto"/>
        <w:rPr>
          <w:rFonts w:asciiTheme="majorHAnsi" w:hAnsiTheme="majorHAnsi" w:cstheme="majorHAnsi"/>
          <w:b/>
          <w:bCs/>
          <w:color w:val="0070C0"/>
        </w:rPr>
      </w:pPr>
      <w:r w:rsidRPr="000A4D06">
        <w:rPr>
          <w:rFonts w:asciiTheme="majorHAnsi" w:hAnsiTheme="majorHAnsi" w:cstheme="majorHAnsi"/>
          <w:b/>
          <w:bCs/>
          <w:color w:val="0070C0"/>
        </w:rPr>
        <w:t>Lokacija Brna (Aminess d.d.)</w:t>
      </w:r>
    </w:p>
    <w:p w14:paraId="7C47D3F7" w14:textId="77777777" w:rsidR="00C33C76" w:rsidRPr="000A4D06" w:rsidRDefault="00C33C76" w:rsidP="00C33C76">
      <w:pPr>
        <w:rPr>
          <w:rFonts w:asciiTheme="majorHAnsi" w:hAnsiTheme="majorHAnsi" w:cstheme="majorHAnsi"/>
          <w:b/>
          <w:bCs/>
          <w:sz w:val="22"/>
          <w:szCs w:val="22"/>
          <w:lang w:val="hr-HR"/>
        </w:rPr>
      </w:pPr>
    </w:p>
    <w:tbl>
      <w:tblPr>
        <w:tblStyle w:val="Reetkatablice"/>
        <w:tblW w:w="9810" w:type="dxa"/>
        <w:tblInd w:w="-185" w:type="dxa"/>
        <w:tblLook w:val="04A0" w:firstRow="1" w:lastRow="0" w:firstColumn="1" w:lastColumn="0" w:noHBand="0" w:noVBand="1"/>
      </w:tblPr>
      <w:tblGrid>
        <w:gridCol w:w="442"/>
        <w:gridCol w:w="3140"/>
        <w:gridCol w:w="2977"/>
        <w:gridCol w:w="1701"/>
        <w:gridCol w:w="1550"/>
      </w:tblGrid>
      <w:tr w:rsidR="00C33C76" w:rsidRPr="000A4D06" w14:paraId="7C3BCF36" w14:textId="77777777" w:rsidTr="00CB2EB3">
        <w:tc>
          <w:tcPr>
            <w:tcW w:w="442" w:type="dxa"/>
          </w:tcPr>
          <w:p w14:paraId="6A9BAE87"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R.</w:t>
            </w:r>
          </w:p>
          <w:p w14:paraId="71835E5C"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Br.</w:t>
            </w:r>
          </w:p>
        </w:tc>
        <w:tc>
          <w:tcPr>
            <w:tcW w:w="3140" w:type="dxa"/>
          </w:tcPr>
          <w:p w14:paraId="57C7F026"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Predmet zakupa/ poslovne suradnje</w:t>
            </w:r>
          </w:p>
        </w:tc>
        <w:tc>
          <w:tcPr>
            <w:tcW w:w="2977" w:type="dxa"/>
          </w:tcPr>
          <w:p w14:paraId="2C54BE0B"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Djelatnost</w:t>
            </w:r>
          </w:p>
        </w:tc>
        <w:tc>
          <w:tcPr>
            <w:tcW w:w="1701" w:type="dxa"/>
          </w:tcPr>
          <w:p w14:paraId="4A0B7679" w14:textId="77777777" w:rsidR="00C33C76" w:rsidRDefault="00C33C76" w:rsidP="00C33C76">
            <w:pPr>
              <w:jc w:val="center"/>
              <w:rPr>
                <w:rFonts w:asciiTheme="majorHAnsi" w:hAnsiTheme="majorHAnsi" w:cstheme="majorHAnsi"/>
                <w:b/>
                <w:bCs/>
                <w:sz w:val="20"/>
              </w:rPr>
            </w:pPr>
            <w:r w:rsidRPr="000A4D06">
              <w:rPr>
                <w:rFonts w:asciiTheme="majorHAnsi" w:hAnsiTheme="majorHAnsi" w:cstheme="majorHAnsi"/>
                <w:b/>
                <w:bCs/>
                <w:sz w:val="20"/>
                <w:szCs w:val="20"/>
              </w:rPr>
              <w:t>Početna godišnja</w:t>
            </w:r>
            <w:r>
              <w:rPr>
                <w:rFonts w:asciiTheme="majorHAnsi" w:hAnsiTheme="majorHAnsi" w:cstheme="majorHAnsi"/>
                <w:b/>
                <w:bCs/>
                <w:sz w:val="20"/>
                <w:szCs w:val="20"/>
              </w:rPr>
              <w:t xml:space="preserve"> odnosno sezonska</w:t>
            </w:r>
            <w:r w:rsidRPr="000A4D06">
              <w:rPr>
                <w:rFonts w:asciiTheme="majorHAnsi" w:hAnsiTheme="majorHAnsi" w:cstheme="majorHAnsi"/>
                <w:b/>
                <w:bCs/>
                <w:sz w:val="20"/>
                <w:szCs w:val="20"/>
              </w:rPr>
              <w:t xml:space="preserve"> naknada</w:t>
            </w:r>
            <w:r>
              <w:rPr>
                <w:rFonts w:asciiTheme="majorHAnsi" w:hAnsiTheme="majorHAnsi" w:cstheme="majorHAnsi"/>
                <w:b/>
                <w:bCs/>
                <w:sz w:val="20"/>
              </w:rPr>
              <w:t xml:space="preserve"> u EUR</w:t>
            </w:r>
          </w:p>
          <w:p w14:paraId="34CCEEED"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(bez PDV-a)</w:t>
            </w:r>
          </w:p>
        </w:tc>
        <w:tc>
          <w:tcPr>
            <w:tcW w:w="1550" w:type="dxa"/>
          </w:tcPr>
          <w:p w14:paraId="34F6D450"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Trajanje ugovora</w:t>
            </w:r>
          </w:p>
        </w:tc>
      </w:tr>
      <w:tr w:rsidR="00C33C76" w:rsidRPr="000A4D06" w14:paraId="4A26AF72" w14:textId="77777777" w:rsidTr="00CB2EB3">
        <w:tc>
          <w:tcPr>
            <w:tcW w:w="442" w:type="dxa"/>
          </w:tcPr>
          <w:p w14:paraId="1D8935C4" w14:textId="77777777" w:rsidR="00C33C76" w:rsidRPr="000A4D06" w:rsidRDefault="00C33C76" w:rsidP="00C33C76">
            <w:pPr>
              <w:rPr>
                <w:rFonts w:asciiTheme="majorHAnsi" w:hAnsiTheme="majorHAnsi" w:cstheme="majorHAnsi"/>
                <w:sz w:val="20"/>
                <w:szCs w:val="20"/>
              </w:rPr>
            </w:pPr>
            <w:r>
              <w:rPr>
                <w:rFonts w:asciiTheme="majorHAnsi" w:hAnsiTheme="majorHAnsi" w:cstheme="majorHAnsi"/>
                <w:sz w:val="20"/>
                <w:szCs w:val="20"/>
              </w:rPr>
              <w:t>1.</w:t>
            </w:r>
          </w:p>
        </w:tc>
        <w:tc>
          <w:tcPr>
            <w:tcW w:w="3140" w:type="dxa"/>
          </w:tcPr>
          <w:p w14:paraId="33E07074" w14:textId="2EF3875A" w:rsidR="00C33C76" w:rsidRPr="000A4D06" w:rsidRDefault="00C33C76" w:rsidP="00C33C76">
            <w:pPr>
              <w:rPr>
                <w:rFonts w:asciiTheme="majorHAnsi" w:hAnsiTheme="majorHAnsi" w:cstheme="majorHAnsi"/>
                <w:sz w:val="20"/>
                <w:szCs w:val="20"/>
              </w:rPr>
            </w:pPr>
            <w:r w:rsidRPr="000A4D06">
              <w:rPr>
                <w:rFonts w:asciiTheme="majorHAnsi" w:hAnsiTheme="majorHAnsi" w:cstheme="majorHAnsi"/>
                <w:sz w:val="20"/>
                <w:szCs w:val="20"/>
              </w:rPr>
              <w:t xml:space="preserve">Poslovni prostor površine </w:t>
            </w:r>
            <w:r>
              <w:rPr>
                <w:rFonts w:asciiTheme="majorHAnsi" w:hAnsiTheme="majorHAnsi" w:cstheme="majorHAnsi"/>
                <w:sz w:val="20"/>
                <w:szCs w:val="20"/>
              </w:rPr>
              <w:t>12,52</w:t>
            </w:r>
            <w:r w:rsidRPr="000A4D06">
              <w:rPr>
                <w:rFonts w:asciiTheme="majorHAnsi" w:hAnsiTheme="majorHAnsi" w:cstheme="majorHAnsi"/>
                <w:sz w:val="20"/>
                <w:szCs w:val="20"/>
              </w:rPr>
              <w:t xml:space="preserve"> m2 u hotelu </w:t>
            </w:r>
            <w:r>
              <w:rPr>
                <w:rFonts w:asciiTheme="majorHAnsi" w:hAnsiTheme="majorHAnsi" w:cstheme="majorHAnsi"/>
                <w:sz w:val="20"/>
                <w:szCs w:val="20"/>
              </w:rPr>
              <w:t xml:space="preserve">Aminess </w:t>
            </w:r>
            <w:proofErr w:type="spellStart"/>
            <w:r>
              <w:rPr>
                <w:rFonts w:asciiTheme="majorHAnsi" w:hAnsiTheme="majorHAnsi" w:cstheme="majorHAnsi"/>
                <w:sz w:val="20"/>
                <w:szCs w:val="20"/>
              </w:rPr>
              <w:t>Lume</w:t>
            </w:r>
            <w:proofErr w:type="spellEnd"/>
            <w:r>
              <w:rPr>
                <w:rFonts w:asciiTheme="majorHAnsi" w:hAnsiTheme="majorHAnsi" w:cstheme="majorHAnsi"/>
                <w:sz w:val="20"/>
                <w:szCs w:val="20"/>
              </w:rPr>
              <w:t xml:space="preserve"> </w:t>
            </w:r>
          </w:p>
        </w:tc>
        <w:tc>
          <w:tcPr>
            <w:tcW w:w="2977" w:type="dxa"/>
          </w:tcPr>
          <w:p w14:paraId="4446DA39" w14:textId="77777777"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Frizerski salon</w:t>
            </w:r>
          </w:p>
        </w:tc>
        <w:tc>
          <w:tcPr>
            <w:tcW w:w="1701" w:type="dxa"/>
          </w:tcPr>
          <w:p w14:paraId="6D2E8C81" w14:textId="41C034D1" w:rsidR="00C33C76" w:rsidRPr="000A4D06" w:rsidRDefault="00FB31E8" w:rsidP="00C33C76">
            <w:pPr>
              <w:jc w:val="center"/>
              <w:rPr>
                <w:rFonts w:asciiTheme="majorHAnsi" w:hAnsiTheme="majorHAnsi" w:cstheme="majorHAnsi"/>
                <w:sz w:val="20"/>
                <w:szCs w:val="20"/>
              </w:rPr>
            </w:pPr>
            <w:r>
              <w:rPr>
                <w:rFonts w:asciiTheme="majorHAnsi" w:hAnsiTheme="majorHAnsi" w:cstheme="majorHAnsi"/>
                <w:sz w:val="20"/>
                <w:szCs w:val="20"/>
              </w:rPr>
              <w:t>300</w:t>
            </w:r>
          </w:p>
        </w:tc>
        <w:tc>
          <w:tcPr>
            <w:tcW w:w="1550" w:type="dxa"/>
          </w:tcPr>
          <w:p w14:paraId="2DD11BDD" w14:textId="77777777" w:rsidR="00C33C76" w:rsidRPr="000A4D06" w:rsidRDefault="00C33C76" w:rsidP="00C33C76">
            <w:pPr>
              <w:jc w:val="center"/>
              <w:rPr>
                <w:rFonts w:asciiTheme="majorHAnsi" w:hAnsiTheme="majorHAnsi" w:cstheme="majorHAnsi"/>
                <w:sz w:val="20"/>
                <w:szCs w:val="20"/>
              </w:rPr>
            </w:pPr>
            <w:r w:rsidRPr="000976F9">
              <w:rPr>
                <w:rFonts w:asciiTheme="majorHAnsi" w:hAnsiTheme="majorHAnsi" w:cstheme="majorHAnsi"/>
                <w:sz w:val="20"/>
                <w:szCs w:val="20"/>
              </w:rPr>
              <w:t>3 godin</w:t>
            </w:r>
            <w:r>
              <w:rPr>
                <w:rFonts w:asciiTheme="majorHAnsi" w:hAnsiTheme="majorHAnsi" w:cstheme="majorHAnsi"/>
                <w:sz w:val="20"/>
                <w:szCs w:val="20"/>
              </w:rPr>
              <w:t>e</w:t>
            </w:r>
          </w:p>
        </w:tc>
      </w:tr>
    </w:tbl>
    <w:p w14:paraId="1714547D" w14:textId="01F9FDE8" w:rsidR="00F00D30" w:rsidRDefault="00F00D30" w:rsidP="00C33C76">
      <w:pPr>
        <w:rPr>
          <w:rFonts w:asciiTheme="majorHAnsi" w:hAnsiTheme="majorHAnsi" w:cstheme="majorHAnsi"/>
          <w:b/>
          <w:bCs/>
          <w:sz w:val="22"/>
          <w:szCs w:val="22"/>
          <w:lang w:val="hr-HR"/>
        </w:rPr>
      </w:pPr>
    </w:p>
    <w:p w14:paraId="38DA56BB" w14:textId="77777777" w:rsidR="00F00D30" w:rsidRDefault="00F00D30" w:rsidP="00C33C76">
      <w:pPr>
        <w:rPr>
          <w:rFonts w:asciiTheme="majorHAnsi" w:hAnsiTheme="majorHAnsi" w:cstheme="majorHAnsi"/>
          <w:b/>
          <w:bCs/>
          <w:sz w:val="22"/>
          <w:szCs w:val="22"/>
          <w:lang w:val="hr-HR"/>
        </w:rPr>
      </w:pPr>
    </w:p>
    <w:p w14:paraId="4FE5576F" w14:textId="77777777" w:rsidR="00C33C76" w:rsidRPr="000A4D06" w:rsidRDefault="00C33C76" w:rsidP="00C33C76">
      <w:pPr>
        <w:pStyle w:val="Odlomakpopisa"/>
        <w:numPr>
          <w:ilvl w:val="0"/>
          <w:numId w:val="1"/>
        </w:numPr>
        <w:spacing w:after="0" w:line="240" w:lineRule="auto"/>
        <w:rPr>
          <w:rFonts w:asciiTheme="majorHAnsi" w:hAnsiTheme="majorHAnsi" w:cstheme="majorHAnsi"/>
          <w:b/>
          <w:bCs/>
          <w:color w:val="0070C0"/>
        </w:rPr>
      </w:pPr>
      <w:r w:rsidRPr="000A4D06">
        <w:rPr>
          <w:rFonts w:asciiTheme="majorHAnsi" w:hAnsiTheme="majorHAnsi" w:cstheme="majorHAnsi"/>
          <w:b/>
          <w:bCs/>
          <w:color w:val="0070C0"/>
        </w:rPr>
        <w:t xml:space="preserve">Lokacija </w:t>
      </w:r>
      <w:r>
        <w:rPr>
          <w:rFonts w:asciiTheme="majorHAnsi" w:hAnsiTheme="majorHAnsi" w:cstheme="majorHAnsi"/>
          <w:b/>
          <w:bCs/>
          <w:color w:val="0070C0"/>
        </w:rPr>
        <w:t>Hvar</w:t>
      </w:r>
      <w:r w:rsidRPr="000A4D06">
        <w:rPr>
          <w:rFonts w:asciiTheme="majorHAnsi" w:hAnsiTheme="majorHAnsi" w:cstheme="majorHAnsi"/>
          <w:b/>
          <w:bCs/>
          <w:color w:val="0070C0"/>
        </w:rPr>
        <w:t xml:space="preserve"> (A</w:t>
      </w:r>
      <w:r>
        <w:rPr>
          <w:rFonts w:asciiTheme="majorHAnsi" w:hAnsiTheme="majorHAnsi" w:cstheme="majorHAnsi"/>
          <w:b/>
          <w:bCs/>
          <w:color w:val="0070C0"/>
        </w:rPr>
        <w:t>driatic Hotel Management</w:t>
      </w:r>
      <w:r w:rsidRPr="000A4D06">
        <w:rPr>
          <w:rFonts w:asciiTheme="majorHAnsi" w:hAnsiTheme="majorHAnsi" w:cstheme="majorHAnsi"/>
          <w:b/>
          <w:bCs/>
          <w:color w:val="0070C0"/>
        </w:rPr>
        <w:t xml:space="preserve"> d.</w:t>
      </w:r>
      <w:r>
        <w:rPr>
          <w:rFonts w:asciiTheme="majorHAnsi" w:hAnsiTheme="majorHAnsi" w:cstheme="majorHAnsi"/>
          <w:b/>
          <w:bCs/>
          <w:color w:val="0070C0"/>
        </w:rPr>
        <w:t>o</w:t>
      </w:r>
      <w:r w:rsidRPr="000A4D06">
        <w:rPr>
          <w:rFonts w:asciiTheme="majorHAnsi" w:hAnsiTheme="majorHAnsi" w:cstheme="majorHAnsi"/>
          <w:b/>
          <w:bCs/>
          <w:color w:val="0070C0"/>
        </w:rPr>
        <w:t>.</w:t>
      </w:r>
      <w:r>
        <w:rPr>
          <w:rFonts w:asciiTheme="majorHAnsi" w:hAnsiTheme="majorHAnsi" w:cstheme="majorHAnsi"/>
          <w:b/>
          <w:bCs/>
          <w:color w:val="0070C0"/>
        </w:rPr>
        <w:t>o.</w:t>
      </w:r>
      <w:r w:rsidRPr="000A4D06">
        <w:rPr>
          <w:rFonts w:asciiTheme="majorHAnsi" w:hAnsiTheme="majorHAnsi" w:cstheme="majorHAnsi"/>
          <w:b/>
          <w:bCs/>
          <w:color w:val="0070C0"/>
        </w:rPr>
        <w:t>)</w:t>
      </w:r>
    </w:p>
    <w:p w14:paraId="2C582926" w14:textId="77777777" w:rsidR="00C33C76" w:rsidRPr="000A4D06" w:rsidRDefault="00C33C76" w:rsidP="00C33C76">
      <w:pPr>
        <w:rPr>
          <w:rFonts w:asciiTheme="majorHAnsi" w:hAnsiTheme="majorHAnsi" w:cstheme="majorHAnsi"/>
          <w:b/>
          <w:bCs/>
          <w:sz w:val="22"/>
          <w:szCs w:val="22"/>
          <w:lang w:val="hr-HR"/>
        </w:rPr>
      </w:pPr>
    </w:p>
    <w:tbl>
      <w:tblPr>
        <w:tblStyle w:val="Reetkatablice"/>
        <w:tblW w:w="9810" w:type="dxa"/>
        <w:tblInd w:w="-185" w:type="dxa"/>
        <w:tblLook w:val="04A0" w:firstRow="1" w:lastRow="0" w:firstColumn="1" w:lastColumn="0" w:noHBand="0" w:noVBand="1"/>
      </w:tblPr>
      <w:tblGrid>
        <w:gridCol w:w="442"/>
        <w:gridCol w:w="3140"/>
        <w:gridCol w:w="2977"/>
        <w:gridCol w:w="1701"/>
        <w:gridCol w:w="1550"/>
      </w:tblGrid>
      <w:tr w:rsidR="00C33C76" w:rsidRPr="000A4D06" w14:paraId="1FAE3552" w14:textId="77777777" w:rsidTr="00CB2EB3">
        <w:tc>
          <w:tcPr>
            <w:tcW w:w="442" w:type="dxa"/>
          </w:tcPr>
          <w:p w14:paraId="4D2F58E4"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R.</w:t>
            </w:r>
          </w:p>
          <w:p w14:paraId="2C72049C"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Br.</w:t>
            </w:r>
          </w:p>
        </w:tc>
        <w:tc>
          <w:tcPr>
            <w:tcW w:w="3140" w:type="dxa"/>
          </w:tcPr>
          <w:p w14:paraId="2D27B016"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Predmet zakupa/ poslovne suradnje</w:t>
            </w:r>
          </w:p>
        </w:tc>
        <w:tc>
          <w:tcPr>
            <w:tcW w:w="2977" w:type="dxa"/>
          </w:tcPr>
          <w:p w14:paraId="669B068B"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Djelatnost</w:t>
            </w:r>
          </w:p>
        </w:tc>
        <w:tc>
          <w:tcPr>
            <w:tcW w:w="1701" w:type="dxa"/>
          </w:tcPr>
          <w:p w14:paraId="6456F86E" w14:textId="77777777" w:rsidR="00C33C76" w:rsidRDefault="00C33C76" w:rsidP="00C33C76">
            <w:pPr>
              <w:jc w:val="center"/>
              <w:rPr>
                <w:rFonts w:asciiTheme="majorHAnsi" w:hAnsiTheme="majorHAnsi" w:cstheme="majorHAnsi"/>
                <w:b/>
                <w:bCs/>
                <w:sz w:val="20"/>
              </w:rPr>
            </w:pPr>
            <w:r w:rsidRPr="000A4D06">
              <w:rPr>
                <w:rFonts w:asciiTheme="majorHAnsi" w:hAnsiTheme="majorHAnsi" w:cstheme="majorHAnsi"/>
                <w:b/>
                <w:bCs/>
                <w:sz w:val="20"/>
                <w:szCs w:val="20"/>
              </w:rPr>
              <w:t>Početna godišnja</w:t>
            </w:r>
            <w:r>
              <w:rPr>
                <w:rFonts w:asciiTheme="majorHAnsi" w:hAnsiTheme="majorHAnsi" w:cstheme="majorHAnsi"/>
                <w:b/>
                <w:bCs/>
                <w:sz w:val="20"/>
                <w:szCs w:val="20"/>
              </w:rPr>
              <w:t xml:space="preserve"> odnosno sezonska</w:t>
            </w:r>
            <w:r w:rsidRPr="000A4D06">
              <w:rPr>
                <w:rFonts w:asciiTheme="majorHAnsi" w:hAnsiTheme="majorHAnsi" w:cstheme="majorHAnsi"/>
                <w:b/>
                <w:bCs/>
                <w:sz w:val="20"/>
                <w:szCs w:val="20"/>
              </w:rPr>
              <w:t xml:space="preserve"> naknada</w:t>
            </w:r>
            <w:r>
              <w:rPr>
                <w:rFonts w:asciiTheme="majorHAnsi" w:hAnsiTheme="majorHAnsi" w:cstheme="majorHAnsi"/>
                <w:b/>
                <w:bCs/>
                <w:sz w:val="20"/>
              </w:rPr>
              <w:t xml:space="preserve"> u EUR</w:t>
            </w:r>
          </w:p>
          <w:p w14:paraId="7785906A"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(bez PDV-a)</w:t>
            </w:r>
          </w:p>
        </w:tc>
        <w:tc>
          <w:tcPr>
            <w:tcW w:w="1550" w:type="dxa"/>
          </w:tcPr>
          <w:p w14:paraId="5A022765"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Trajanje ugovora</w:t>
            </w:r>
          </w:p>
        </w:tc>
      </w:tr>
      <w:tr w:rsidR="00C33C76" w:rsidRPr="000A4D06" w14:paraId="27D1D127" w14:textId="77777777" w:rsidTr="00CB2EB3">
        <w:tc>
          <w:tcPr>
            <w:tcW w:w="442" w:type="dxa"/>
          </w:tcPr>
          <w:p w14:paraId="79404647" w14:textId="77777777" w:rsidR="00C33C76" w:rsidRPr="000A4D06" w:rsidRDefault="00C33C76" w:rsidP="00C33C76">
            <w:pPr>
              <w:rPr>
                <w:rFonts w:asciiTheme="majorHAnsi" w:hAnsiTheme="majorHAnsi" w:cstheme="majorHAnsi"/>
                <w:sz w:val="20"/>
                <w:szCs w:val="20"/>
              </w:rPr>
            </w:pPr>
            <w:r>
              <w:rPr>
                <w:rFonts w:asciiTheme="majorHAnsi" w:hAnsiTheme="majorHAnsi" w:cstheme="majorHAnsi"/>
                <w:sz w:val="20"/>
                <w:szCs w:val="20"/>
              </w:rPr>
              <w:t>1.</w:t>
            </w:r>
          </w:p>
        </w:tc>
        <w:tc>
          <w:tcPr>
            <w:tcW w:w="3140" w:type="dxa"/>
          </w:tcPr>
          <w:p w14:paraId="31D51A8A" w14:textId="76FA5D73" w:rsidR="00C33C76" w:rsidRPr="000A4D06" w:rsidRDefault="00C33C76" w:rsidP="00C33C76">
            <w:pPr>
              <w:rPr>
                <w:rFonts w:asciiTheme="majorHAnsi" w:hAnsiTheme="majorHAnsi" w:cstheme="majorHAnsi"/>
                <w:sz w:val="20"/>
                <w:szCs w:val="20"/>
              </w:rPr>
            </w:pPr>
            <w:r w:rsidRPr="000A4D06">
              <w:rPr>
                <w:rFonts w:asciiTheme="majorHAnsi" w:hAnsiTheme="majorHAnsi" w:cstheme="majorHAnsi"/>
                <w:sz w:val="20"/>
                <w:szCs w:val="20"/>
              </w:rPr>
              <w:t xml:space="preserve">Poslovni prostor površine </w:t>
            </w:r>
            <w:r>
              <w:rPr>
                <w:rFonts w:asciiTheme="majorHAnsi" w:hAnsiTheme="majorHAnsi" w:cstheme="majorHAnsi"/>
                <w:sz w:val="20"/>
                <w:szCs w:val="20"/>
              </w:rPr>
              <w:t>12,00</w:t>
            </w:r>
            <w:r w:rsidRPr="000A4D06">
              <w:rPr>
                <w:rFonts w:asciiTheme="majorHAnsi" w:hAnsiTheme="majorHAnsi" w:cstheme="majorHAnsi"/>
                <w:sz w:val="20"/>
                <w:szCs w:val="20"/>
              </w:rPr>
              <w:t xml:space="preserve"> m2 u hotelu </w:t>
            </w:r>
            <w:proofErr w:type="spellStart"/>
            <w:r>
              <w:rPr>
                <w:rFonts w:asciiTheme="majorHAnsi" w:hAnsiTheme="majorHAnsi" w:cstheme="majorHAnsi"/>
                <w:sz w:val="20"/>
                <w:szCs w:val="20"/>
              </w:rPr>
              <w:t>Senses</w:t>
            </w:r>
            <w:proofErr w:type="spellEnd"/>
            <w:r>
              <w:rPr>
                <w:rFonts w:asciiTheme="majorHAnsi" w:hAnsiTheme="majorHAnsi" w:cstheme="majorHAnsi"/>
                <w:sz w:val="20"/>
                <w:szCs w:val="20"/>
              </w:rPr>
              <w:t xml:space="preserve"> Resorta </w:t>
            </w:r>
          </w:p>
        </w:tc>
        <w:tc>
          <w:tcPr>
            <w:tcW w:w="2977" w:type="dxa"/>
          </w:tcPr>
          <w:p w14:paraId="5767E6A4" w14:textId="77777777" w:rsidR="00C33C76" w:rsidRPr="000A4D06" w:rsidRDefault="00C33C76" w:rsidP="00C33C76">
            <w:pPr>
              <w:jc w:val="center"/>
              <w:rPr>
                <w:rFonts w:asciiTheme="majorHAnsi" w:hAnsiTheme="majorHAnsi" w:cstheme="majorHAnsi"/>
                <w:sz w:val="20"/>
                <w:szCs w:val="20"/>
              </w:rPr>
            </w:pPr>
            <w:r>
              <w:rPr>
                <w:rFonts w:asciiTheme="majorHAnsi" w:hAnsiTheme="majorHAnsi" w:cstheme="majorHAnsi"/>
                <w:sz w:val="20"/>
                <w:szCs w:val="20"/>
              </w:rPr>
              <w:t>Trgovina na malo -</w:t>
            </w:r>
            <w:r w:rsidRPr="000A4D06">
              <w:rPr>
                <w:rFonts w:asciiTheme="majorHAnsi" w:hAnsiTheme="majorHAnsi" w:cstheme="majorHAnsi"/>
                <w:sz w:val="20"/>
                <w:szCs w:val="20"/>
              </w:rPr>
              <w:t xml:space="preserve"> Hotelska suvenirnica</w:t>
            </w:r>
          </w:p>
        </w:tc>
        <w:tc>
          <w:tcPr>
            <w:tcW w:w="1701" w:type="dxa"/>
          </w:tcPr>
          <w:p w14:paraId="4807F87F" w14:textId="0E7F02C5" w:rsidR="00C33C76" w:rsidRPr="000A4D06" w:rsidRDefault="005F5BF9" w:rsidP="00C33C76">
            <w:pPr>
              <w:jc w:val="center"/>
              <w:rPr>
                <w:rFonts w:asciiTheme="majorHAnsi" w:hAnsiTheme="majorHAnsi" w:cstheme="majorHAnsi"/>
                <w:sz w:val="20"/>
                <w:szCs w:val="20"/>
              </w:rPr>
            </w:pPr>
            <w:r>
              <w:rPr>
                <w:rFonts w:asciiTheme="majorHAnsi" w:hAnsiTheme="majorHAnsi" w:cstheme="majorHAnsi"/>
                <w:sz w:val="20"/>
                <w:szCs w:val="20"/>
              </w:rPr>
              <w:t>5.</w:t>
            </w:r>
            <w:r w:rsidR="00FB31E8">
              <w:rPr>
                <w:rFonts w:asciiTheme="majorHAnsi" w:hAnsiTheme="majorHAnsi" w:cstheme="majorHAnsi"/>
                <w:sz w:val="20"/>
                <w:szCs w:val="20"/>
              </w:rPr>
              <w:t>000</w:t>
            </w:r>
          </w:p>
        </w:tc>
        <w:tc>
          <w:tcPr>
            <w:tcW w:w="1550" w:type="dxa"/>
          </w:tcPr>
          <w:p w14:paraId="74D4EE95" w14:textId="77777777" w:rsidR="00C33C76" w:rsidRPr="000A4D06" w:rsidRDefault="00C33C76" w:rsidP="00C33C76">
            <w:pPr>
              <w:jc w:val="center"/>
              <w:rPr>
                <w:rFonts w:asciiTheme="majorHAnsi" w:hAnsiTheme="majorHAnsi" w:cstheme="majorHAnsi"/>
                <w:sz w:val="20"/>
                <w:szCs w:val="20"/>
              </w:rPr>
            </w:pPr>
            <w:r w:rsidRPr="00915D83">
              <w:rPr>
                <w:rFonts w:asciiTheme="majorHAnsi" w:hAnsiTheme="majorHAnsi" w:cstheme="majorHAnsi"/>
                <w:sz w:val="20"/>
                <w:szCs w:val="20"/>
              </w:rPr>
              <w:t>3 godin</w:t>
            </w:r>
            <w:r>
              <w:rPr>
                <w:rFonts w:asciiTheme="majorHAnsi" w:hAnsiTheme="majorHAnsi" w:cstheme="majorHAnsi"/>
                <w:sz w:val="20"/>
                <w:szCs w:val="20"/>
              </w:rPr>
              <w:t>e</w:t>
            </w:r>
          </w:p>
        </w:tc>
      </w:tr>
      <w:tr w:rsidR="00C33C76" w:rsidRPr="000A4D06" w14:paraId="115C0A0D" w14:textId="77777777" w:rsidTr="00CB2EB3">
        <w:tc>
          <w:tcPr>
            <w:tcW w:w="442" w:type="dxa"/>
          </w:tcPr>
          <w:p w14:paraId="47D1F9B1" w14:textId="7DDFED26" w:rsidR="00C33C76" w:rsidRDefault="00F00D30" w:rsidP="00C33C76">
            <w:pPr>
              <w:rPr>
                <w:rFonts w:asciiTheme="majorHAnsi" w:hAnsiTheme="majorHAnsi" w:cstheme="majorHAnsi"/>
                <w:sz w:val="20"/>
                <w:szCs w:val="20"/>
              </w:rPr>
            </w:pPr>
            <w:r>
              <w:rPr>
                <w:rFonts w:asciiTheme="majorHAnsi" w:hAnsiTheme="majorHAnsi" w:cstheme="majorHAnsi"/>
                <w:sz w:val="20"/>
                <w:szCs w:val="20"/>
              </w:rPr>
              <w:t>2</w:t>
            </w:r>
            <w:r w:rsidR="00C33C76">
              <w:rPr>
                <w:rFonts w:asciiTheme="majorHAnsi" w:hAnsiTheme="majorHAnsi" w:cstheme="majorHAnsi"/>
                <w:sz w:val="20"/>
                <w:szCs w:val="20"/>
              </w:rPr>
              <w:t>.</w:t>
            </w:r>
          </w:p>
        </w:tc>
        <w:tc>
          <w:tcPr>
            <w:tcW w:w="3140" w:type="dxa"/>
          </w:tcPr>
          <w:p w14:paraId="5D64C554" w14:textId="03D015CA" w:rsidR="00C33C76" w:rsidRPr="005E1B2A" w:rsidRDefault="00C33C76" w:rsidP="00C33C76">
            <w:pPr>
              <w:rPr>
                <w:rFonts w:asciiTheme="majorHAnsi" w:hAnsiTheme="majorHAnsi" w:cstheme="majorHAnsi"/>
                <w:sz w:val="20"/>
                <w:szCs w:val="20"/>
              </w:rPr>
            </w:pPr>
            <w:r w:rsidRPr="000A4D06">
              <w:rPr>
                <w:rFonts w:asciiTheme="majorHAnsi" w:hAnsiTheme="majorHAnsi" w:cstheme="majorHAnsi"/>
                <w:sz w:val="20"/>
                <w:szCs w:val="20"/>
              </w:rPr>
              <w:t xml:space="preserve">Poslovni prostor površine </w:t>
            </w:r>
            <w:r>
              <w:rPr>
                <w:rFonts w:asciiTheme="majorHAnsi" w:hAnsiTheme="majorHAnsi" w:cstheme="majorHAnsi"/>
                <w:sz w:val="20"/>
                <w:szCs w:val="20"/>
              </w:rPr>
              <w:t>12,00</w:t>
            </w:r>
            <w:r w:rsidRPr="000A4D06">
              <w:rPr>
                <w:rFonts w:asciiTheme="majorHAnsi" w:hAnsiTheme="majorHAnsi" w:cstheme="majorHAnsi"/>
                <w:sz w:val="20"/>
                <w:szCs w:val="20"/>
              </w:rPr>
              <w:t xml:space="preserve"> m2 u hotelu </w:t>
            </w:r>
            <w:proofErr w:type="spellStart"/>
            <w:r>
              <w:rPr>
                <w:rFonts w:asciiTheme="majorHAnsi" w:hAnsiTheme="majorHAnsi" w:cstheme="majorHAnsi"/>
                <w:sz w:val="20"/>
                <w:szCs w:val="20"/>
              </w:rPr>
              <w:t>Senses</w:t>
            </w:r>
            <w:proofErr w:type="spellEnd"/>
            <w:r>
              <w:rPr>
                <w:rFonts w:asciiTheme="majorHAnsi" w:hAnsiTheme="majorHAnsi" w:cstheme="majorHAnsi"/>
                <w:sz w:val="20"/>
                <w:szCs w:val="20"/>
              </w:rPr>
              <w:t xml:space="preserve"> Resorta </w:t>
            </w:r>
          </w:p>
        </w:tc>
        <w:tc>
          <w:tcPr>
            <w:tcW w:w="2977" w:type="dxa"/>
          </w:tcPr>
          <w:p w14:paraId="7DF31309" w14:textId="21E8F0B4" w:rsidR="00C33C76" w:rsidRDefault="00F42FA5" w:rsidP="00C33C76">
            <w:pPr>
              <w:jc w:val="center"/>
              <w:rPr>
                <w:rFonts w:asciiTheme="majorHAnsi" w:hAnsiTheme="majorHAnsi" w:cstheme="majorHAnsi"/>
                <w:sz w:val="20"/>
                <w:szCs w:val="20"/>
              </w:rPr>
            </w:pPr>
            <w:r>
              <w:rPr>
                <w:rFonts w:asciiTheme="majorHAnsi" w:hAnsiTheme="majorHAnsi" w:cstheme="majorHAnsi"/>
                <w:sz w:val="20"/>
                <w:szCs w:val="20"/>
              </w:rPr>
              <w:t>Trgovina na malo - Prodaja sportsko-rekreativne opreme</w:t>
            </w:r>
            <w:r w:rsidDel="00F42FA5">
              <w:rPr>
                <w:rFonts w:asciiTheme="majorHAnsi" w:hAnsiTheme="majorHAnsi" w:cstheme="majorHAnsi"/>
                <w:sz w:val="20"/>
                <w:szCs w:val="20"/>
              </w:rPr>
              <w:t xml:space="preserve"> </w:t>
            </w:r>
          </w:p>
        </w:tc>
        <w:tc>
          <w:tcPr>
            <w:tcW w:w="1701" w:type="dxa"/>
          </w:tcPr>
          <w:p w14:paraId="712E3335" w14:textId="67CBABBA" w:rsidR="00C33C76" w:rsidRDefault="005F5BF9" w:rsidP="00C33C76">
            <w:pPr>
              <w:jc w:val="center"/>
              <w:rPr>
                <w:rFonts w:asciiTheme="majorHAnsi" w:hAnsiTheme="majorHAnsi" w:cstheme="majorHAnsi"/>
                <w:color w:val="FF0000"/>
                <w:sz w:val="20"/>
                <w:szCs w:val="20"/>
              </w:rPr>
            </w:pPr>
            <w:r>
              <w:rPr>
                <w:rFonts w:asciiTheme="majorHAnsi" w:hAnsiTheme="majorHAnsi" w:cstheme="majorHAnsi"/>
                <w:sz w:val="20"/>
                <w:szCs w:val="20"/>
              </w:rPr>
              <w:t>7.</w:t>
            </w:r>
            <w:r w:rsidR="00F42FA5">
              <w:rPr>
                <w:rFonts w:asciiTheme="majorHAnsi" w:hAnsiTheme="majorHAnsi" w:cstheme="majorHAnsi"/>
                <w:sz w:val="20"/>
                <w:szCs w:val="20"/>
              </w:rPr>
              <w:t>025</w:t>
            </w:r>
          </w:p>
        </w:tc>
        <w:tc>
          <w:tcPr>
            <w:tcW w:w="1550" w:type="dxa"/>
          </w:tcPr>
          <w:p w14:paraId="146F6AAC" w14:textId="77777777" w:rsidR="00C33C76" w:rsidRDefault="00C33C76" w:rsidP="00C33C76">
            <w:pPr>
              <w:jc w:val="center"/>
              <w:rPr>
                <w:rFonts w:asciiTheme="majorHAnsi" w:hAnsiTheme="majorHAnsi" w:cstheme="majorHAnsi"/>
                <w:sz w:val="20"/>
                <w:szCs w:val="20"/>
              </w:rPr>
            </w:pPr>
            <w:r w:rsidRPr="00850DD2">
              <w:rPr>
                <w:rFonts w:asciiTheme="majorHAnsi" w:hAnsiTheme="majorHAnsi" w:cstheme="majorHAnsi"/>
                <w:sz w:val="20"/>
                <w:szCs w:val="20"/>
              </w:rPr>
              <w:t>3 godin</w:t>
            </w:r>
            <w:r>
              <w:rPr>
                <w:rFonts w:asciiTheme="majorHAnsi" w:hAnsiTheme="majorHAnsi" w:cstheme="majorHAnsi"/>
                <w:sz w:val="20"/>
                <w:szCs w:val="20"/>
              </w:rPr>
              <w:t>e</w:t>
            </w:r>
          </w:p>
        </w:tc>
      </w:tr>
    </w:tbl>
    <w:p w14:paraId="12FA45BB" w14:textId="77777777" w:rsidR="00C33C76" w:rsidRPr="000A4D06" w:rsidRDefault="00C33C76" w:rsidP="00C33C76">
      <w:pPr>
        <w:rPr>
          <w:rFonts w:asciiTheme="majorHAnsi" w:hAnsiTheme="majorHAnsi" w:cstheme="majorHAnsi"/>
          <w:b/>
          <w:bCs/>
          <w:sz w:val="22"/>
          <w:szCs w:val="22"/>
          <w:lang w:val="hr-HR"/>
        </w:rPr>
      </w:pPr>
    </w:p>
    <w:p w14:paraId="2651C278" w14:textId="77777777" w:rsidR="00C33C76" w:rsidRPr="000A4D06" w:rsidRDefault="00C33C76" w:rsidP="00C33C76">
      <w:pPr>
        <w:pStyle w:val="Odlomakpopisa"/>
        <w:numPr>
          <w:ilvl w:val="0"/>
          <w:numId w:val="1"/>
        </w:numPr>
        <w:spacing w:after="0" w:line="240" w:lineRule="auto"/>
        <w:rPr>
          <w:rFonts w:asciiTheme="majorHAnsi" w:hAnsiTheme="majorHAnsi" w:cstheme="majorHAnsi"/>
          <w:b/>
          <w:bCs/>
          <w:color w:val="0070C0"/>
        </w:rPr>
      </w:pPr>
      <w:r w:rsidRPr="000A4D06">
        <w:rPr>
          <w:rFonts w:asciiTheme="majorHAnsi" w:hAnsiTheme="majorHAnsi" w:cstheme="majorHAnsi"/>
          <w:b/>
          <w:bCs/>
          <w:color w:val="0070C0"/>
        </w:rPr>
        <w:t>Lokacija B</w:t>
      </w:r>
      <w:r>
        <w:rPr>
          <w:rFonts w:asciiTheme="majorHAnsi" w:hAnsiTheme="majorHAnsi" w:cstheme="majorHAnsi"/>
          <w:b/>
          <w:bCs/>
          <w:color w:val="0070C0"/>
        </w:rPr>
        <w:t>rač</w:t>
      </w:r>
      <w:r w:rsidRPr="000A4D06">
        <w:rPr>
          <w:rFonts w:asciiTheme="majorHAnsi" w:hAnsiTheme="majorHAnsi" w:cstheme="majorHAnsi"/>
          <w:b/>
          <w:bCs/>
          <w:color w:val="0070C0"/>
        </w:rPr>
        <w:t xml:space="preserve"> (</w:t>
      </w:r>
      <w:r w:rsidRPr="00891B61">
        <w:rPr>
          <w:rFonts w:asciiTheme="majorHAnsi" w:hAnsiTheme="majorHAnsi" w:cstheme="majorHAnsi"/>
          <w:b/>
          <w:bCs/>
          <w:color w:val="0070C0"/>
        </w:rPr>
        <w:t>Adriatic Hotel Management d.o.o.)</w:t>
      </w:r>
    </w:p>
    <w:p w14:paraId="299E3D87" w14:textId="77777777" w:rsidR="00C33C76" w:rsidRPr="000A4D06" w:rsidRDefault="00C33C76" w:rsidP="00C33C76">
      <w:pPr>
        <w:rPr>
          <w:rFonts w:asciiTheme="majorHAnsi" w:hAnsiTheme="majorHAnsi" w:cstheme="majorHAnsi"/>
          <w:b/>
          <w:bCs/>
          <w:sz w:val="22"/>
          <w:szCs w:val="22"/>
          <w:lang w:val="hr-HR"/>
        </w:rPr>
      </w:pPr>
    </w:p>
    <w:tbl>
      <w:tblPr>
        <w:tblStyle w:val="Reetkatablice"/>
        <w:tblW w:w="9810" w:type="dxa"/>
        <w:tblInd w:w="-185" w:type="dxa"/>
        <w:tblLook w:val="04A0" w:firstRow="1" w:lastRow="0" w:firstColumn="1" w:lastColumn="0" w:noHBand="0" w:noVBand="1"/>
      </w:tblPr>
      <w:tblGrid>
        <w:gridCol w:w="442"/>
        <w:gridCol w:w="3140"/>
        <w:gridCol w:w="2977"/>
        <w:gridCol w:w="1701"/>
        <w:gridCol w:w="1550"/>
      </w:tblGrid>
      <w:tr w:rsidR="00C33C76" w:rsidRPr="000A4D06" w14:paraId="7D7CD78C" w14:textId="77777777" w:rsidTr="00CB2EB3">
        <w:tc>
          <w:tcPr>
            <w:tcW w:w="442" w:type="dxa"/>
          </w:tcPr>
          <w:p w14:paraId="36AB25E8"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R.</w:t>
            </w:r>
          </w:p>
          <w:p w14:paraId="5EDA0228"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Br.</w:t>
            </w:r>
          </w:p>
        </w:tc>
        <w:tc>
          <w:tcPr>
            <w:tcW w:w="3140" w:type="dxa"/>
          </w:tcPr>
          <w:p w14:paraId="6C91A04E" w14:textId="77777777" w:rsidR="00C33C76" w:rsidRPr="000A4D06" w:rsidRDefault="00C33C76" w:rsidP="00C33C76">
            <w:pPr>
              <w:rPr>
                <w:rFonts w:asciiTheme="majorHAnsi" w:hAnsiTheme="majorHAnsi" w:cstheme="majorHAnsi"/>
                <w:b/>
                <w:bCs/>
                <w:sz w:val="20"/>
                <w:szCs w:val="20"/>
              </w:rPr>
            </w:pPr>
            <w:r w:rsidRPr="000A4D06">
              <w:rPr>
                <w:rFonts w:asciiTheme="majorHAnsi" w:hAnsiTheme="majorHAnsi" w:cstheme="majorHAnsi"/>
                <w:b/>
                <w:bCs/>
                <w:sz w:val="20"/>
                <w:szCs w:val="20"/>
              </w:rPr>
              <w:t>Predmet zakupa/ poslovne suradnje</w:t>
            </w:r>
          </w:p>
        </w:tc>
        <w:tc>
          <w:tcPr>
            <w:tcW w:w="2977" w:type="dxa"/>
          </w:tcPr>
          <w:p w14:paraId="29BFC021"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Djelatnost</w:t>
            </w:r>
          </w:p>
        </w:tc>
        <w:tc>
          <w:tcPr>
            <w:tcW w:w="1701" w:type="dxa"/>
          </w:tcPr>
          <w:p w14:paraId="3C3A8C21" w14:textId="77777777" w:rsidR="00C33C76" w:rsidRDefault="00C33C76" w:rsidP="00C33C76">
            <w:pPr>
              <w:jc w:val="center"/>
              <w:rPr>
                <w:rFonts w:asciiTheme="majorHAnsi" w:hAnsiTheme="majorHAnsi" w:cstheme="majorHAnsi"/>
                <w:b/>
                <w:bCs/>
                <w:sz w:val="20"/>
              </w:rPr>
            </w:pPr>
            <w:r w:rsidRPr="000A4D06">
              <w:rPr>
                <w:rFonts w:asciiTheme="majorHAnsi" w:hAnsiTheme="majorHAnsi" w:cstheme="majorHAnsi"/>
                <w:b/>
                <w:bCs/>
                <w:sz w:val="20"/>
                <w:szCs w:val="20"/>
              </w:rPr>
              <w:t>Početna godišnja</w:t>
            </w:r>
            <w:r>
              <w:rPr>
                <w:rFonts w:asciiTheme="majorHAnsi" w:hAnsiTheme="majorHAnsi" w:cstheme="majorHAnsi"/>
                <w:b/>
                <w:bCs/>
                <w:sz w:val="20"/>
                <w:szCs w:val="20"/>
              </w:rPr>
              <w:t xml:space="preserve"> odnosno sezonska</w:t>
            </w:r>
            <w:r w:rsidRPr="000A4D06">
              <w:rPr>
                <w:rFonts w:asciiTheme="majorHAnsi" w:hAnsiTheme="majorHAnsi" w:cstheme="majorHAnsi"/>
                <w:b/>
                <w:bCs/>
                <w:sz w:val="20"/>
                <w:szCs w:val="20"/>
              </w:rPr>
              <w:t xml:space="preserve"> naknada</w:t>
            </w:r>
            <w:r>
              <w:rPr>
                <w:rFonts w:asciiTheme="majorHAnsi" w:hAnsiTheme="majorHAnsi" w:cstheme="majorHAnsi"/>
                <w:b/>
                <w:bCs/>
                <w:sz w:val="20"/>
              </w:rPr>
              <w:t xml:space="preserve"> u EUR</w:t>
            </w:r>
          </w:p>
          <w:p w14:paraId="2D1E952C"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(bez PDV-a)</w:t>
            </w:r>
          </w:p>
        </w:tc>
        <w:tc>
          <w:tcPr>
            <w:tcW w:w="1550" w:type="dxa"/>
          </w:tcPr>
          <w:p w14:paraId="094D81E5" w14:textId="77777777" w:rsidR="00C33C76" w:rsidRPr="000A4D06" w:rsidRDefault="00C33C76" w:rsidP="00C33C76">
            <w:pPr>
              <w:jc w:val="center"/>
              <w:rPr>
                <w:rFonts w:asciiTheme="majorHAnsi" w:hAnsiTheme="majorHAnsi" w:cstheme="majorHAnsi"/>
                <w:b/>
                <w:bCs/>
                <w:sz w:val="20"/>
                <w:szCs w:val="20"/>
              </w:rPr>
            </w:pPr>
            <w:r w:rsidRPr="000A4D06">
              <w:rPr>
                <w:rFonts w:asciiTheme="majorHAnsi" w:hAnsiTheme="majorHAnsi" w:cstheme="majorHAnsi"/>
                <w:b/>
                <w:bCs/>
                <w:sz w:val="20"/>
                <w:szCs w:val="20"/>
              </w:rPr>
              <w:t>Trajanje ugovora</w:t>
            </w:r>
          </w:p>
        </w:tc>
      </w:tr>
      <w:tr w:rsidR="00C33C76" w:rsidRPr="000A4D06" w14:paraId="04E68477" w14:textId="77777777" w:rsidTr="00CB2EB3">
        <w:tc>
          <w:tcPr>
            <w:tcW w:w="442" w:type="dxa"/>
          </w:tcPr>
          <w:p w14:paraId="39662041" w14:textId="77777777" w:rsidR="00C33C76" w:rsidRPr="000A4D06" w:rsidRDefault="00C33C76" w:rsidP="00C33C76">
            <w:pPr>
              <w:rPr>
                <w:rFonts w:asciiTheme="majorHAnsi" w:hAnsiTheme="majorHAnsi" w:cstheme="majorHAnsi"/>
                <w:sz w:val="20"/>
                <w:szCs w:val="20"/>
              </w:rPr>
            </w:pPr>
            <w:r>
              <w:rPr>
                <w:rFonts w:asciiTheme="majorHAnsi" w:hAnsiTheme="majorHAnsi" w:cstheme="majorHAnsi"/>
                <w:sz w:val="20"/>
                <w:szCs w:val="20"/>
              </w:rPr>
              <w:t>1.</w:t>
            </w:r>
          </w:p>
        </w:tc>
        <w:tc>
          <w:tcPr>
            <w:tcW w:w="3140" w:type="dxa"/>
          </w:tcPr>
          <w:p w14:paraId="1DF023F9" w14:textId="10DF1656" w:rsidR="00C33C76" w:rsidRPr="000A4D06" w:rsidRDefault="00C33C76" w:rsidP="00C33C76">
            <w:pPr>
              <w:rPr>
                <w:rFonts w:asciiTheme="majorHAnsi" w:hAnsiTheme="majorHAnsi" w:cstheme="majorHAnsi"/>
                <w:sz w:val="20"/>
                <w:szCs w:val="20"/>
              </w:rPr>
            </w:pPr>
            <w:r w:rsidRPr="000A4D06">
              <w:rPr>
                <w:rFonts w:asciiTheme="majorHAnsi" w:hAnsiTheme="majorHAnsi" w:cstheme="majorHAnsi"/>
                <w:sz w:val="20"/>
                <w:szCs w:val="20"/>
              </w:rPr>
              <w:t xml:space="preserve">Poslovni prostor površine </w:t>
            </w:r>
            <w:r>
              <w:rPr>
                <w:rFonts w:asciiTheme="majorHAnsi" w:hAnsiTheme="majorHAnsi" w:cstheme="majorHAnsi"/>
                <w:sz w:val="20"/>
                <w:szCs w:val="20"/>
              </w:rPr>
              <w:t>24,82</w:t>
            </w:r>
            <w:r w:rsidRPr="000A4D06">
              <w:rPr>
                <w:rFonts w:asciiTheme="majorHAnsi" w:hAnsiTheme="majorHAnsi" w:cstheme="majorHAnsi"/>
                <w:sz w:val="20"/>
                <w:szCs w:val="20"/>
              </w:rPr>
              <w:t xml:space="preserve"> m2 u hotelu </w:t>
            </w:r>
            <w:r>
              <w:rPr>
                <w:rFonts w:asciiTheme="majorHAnsi" w:hAnsiTheme="majorHAnsi" w:cstheme="majorHAnsi"/>
                <w:sz w:val="20"/>
                <w:szCs w:val="20"/>
              </w:rPr>
              <w:t xml:space="preserve">Amor Velaris resorta </w:t>
            </w:r>
          </w:p>
        </w:tc>
        <w:tc>
          <w:tcPr>
            <w:tcW w:w="2977" w:type="dxa"/>
          </w:tcPr>
          <w:p w14:paraId="20A0D070" w14:textId="77777777" w:rsidR="00C33C76" w:rsidRPr="000A4D06" w:rsidRDefault="00C33C76" w:rsidP="00C33C76">
            <w:pPr>
              <w:jc w:val="center"/>
              <w:rPr>
                <w:rFonts w:asciiTheme="majorHAnsi" w:hAnsiTheme="majorHAnsi" w:cstheme="majorHAnsi"/>
                <w:sz w:val="20"/>
                <w:szCs w:val="20"/>
              </w:rPr>
            </w:pPr>
            <w:r w:rsidRPr="000A4D06">
              <w:rPr>
                <w:rFonts w:asciiTheme="majorHAnsi" w:hAnsiTheme="majorHAnsi" w:cstheme="majorHAnsi"/>
                <w:sz w:val="20"/>
                <w:szCs w:val="20"/>
              </w:rPr>
              <w:t>Frizerski salon</w:t>
            </w:r>
          </w:p>
        </w:tc>
        <w:tc>
          <w:tcPr>
            <w:tcW w:w="1701" w:type="dxa"/>
          </w:tcPr>
          <w:p w14:paraId="54692F61" w14:textId="59689850" w:rsidR="00C33C76" w:rsidRPr="000A4D06" w:rsidRDefault="005F5BF9" w:rsidP="00C33C76">
            <w:pPr>
              <w:jc w:val="center"/>
              <w:rPr>
                <w:rFonts w:asciiTheme="majorHAnsi" w:hAnsiTheme="majorHAnsi" w:cstheme="majorHAnsi"/>
                <w:sz w:val="20"/>
                <w:szCs w:val="20"/>
              </w:rPr>
            </w:pPr>
            <w:r>
              <w:rPr>
                <w:rFonts w:asciiTheme="majorHAnsi" w:hAnsiTheme="majorHAnsi" w:cstheme="majorHAnsi"/>
                <w:sz w:val="20"/>
                <w:szCs w:val="20"/>
              </w:rPr>
              <w:t>4.1</w:t>
            </w:r>
            <w:r w:rsidR="00B55EF5">
              <w:rPr>
                <w:rFonts w:asciiTheme="majorHAnsi" w:hAnsiTheme="majorHAnsi" w:cstheme="majorHAnsi"/>
                <w:sz w:val="20"/>
                <w:szCs w:val="20"/>
              </w:rPr>
              <w:t>60</w:t>
            </w:r>
          </w:p>
        </w:tc>
        <w:tc>
          <w:tcPr>
            <w:tcW w:w="1550" w:type="dxa"/>
          </w:tcPr>
          <w:p w14:paraId="624B7C25" w14:textId="77777777" w:rsidR="00C33C76" w:rsidRPr="000A4D06" w:rsidRDefault="00C33C76" w:rsidP="00C33C76">
            <w:pPr>
              <w:jc w:val="center"/>
              <w:rPr>
                <w:rFonts w:asciiTheme="majorHAnsi" w:hAnsiTheme="majorHAnsi" w:cstheme="majorHAnsi"/>
                <w:sz w:val="20"/>
                <w:szCs w:val="20"/>
              </w:rPr>
            </w:pPr>
            <w:r w:rsidRPr="00850DD2">
              <w:rPr>
                <w:rFonts w:asciiTheme="majorHAnsi" w:hAnsiTheme="majorHAnsi" w:cstheme="majorHAnsi"/>
                <w:sz w:val="20"/>
                <w:szCs w:val="20"/>
              </w:rPr>
              <w:t>3 godin</w:t>
            </w:r>
            <w:r>
              <w:rPr>
                <w:rFonts w:asciiTheme="majorHAnsi" w:hAnsiTheme="majorHAnsi" w:cstheme="majorHAnsi"/>
                <w:sz w:val="20"/>
                <w:szCs w:val="20"/>
              </w:rPr>
              <w:t>e</w:t>
            </w:r>
          </w:p>
        </w:tc>
      </w:tr>
      <w:tr w:rsidR="00C33C76" w:rsidRPr="000A4D06" w14:paraId="1CEBB8EA" w14:textId="77777777" w:rsidTr="00CB2EB3">
        <w:tc>
          <w:tcPr>
            <w:tcW w:w="442" w:type="dxa"/>
          </w:tcPr>
          <w:p w14:paraId="1A7487B9" w14:textId="177780A7" w:rsidR="00C33C76" w:rsidRDefault="00F00D30" w:rsidP="00C33C76">
            <w:pPr>
              <w:rPr>
                <w:rFonts w:asciiTheme="majorHAnsi" w:hAnsiTheme="majorHAnsi" w:cstheme="majorHAnsi"/>
                <w:sz w:val="20"/>
                <w:szCs w:val="20"/>
              </w:rPr>
            </w:pPr>
            <w:r>
              <w:rPr>
                <w:rFonts w:asciiTheme="majorHAnsi" w:hAnsiTheme="majorHAnsi" w:cstheme="majorHAnsi"/>
                <w:sz w:val="20"/>
                <w:szCs w:val="20"/>
              </w:rPr>
              <w:t>2.</w:t>
            </w:r>
          </w:p>
        </w:tc>
        <w:tc>
          <w:tcPr>
            <w:tcW w:w="3140" w:type="dxa"/>
          </w:tcPr>
          <w:p w14:paraId="03878A6B" w14:textId="2846C152" w:rsidR="00C33C76" w:rsidRPr="00897A5A" w:rsidRDefault="00C33C76" w:rsidP="00C33C76">
            <w:pPr>
              <w:rPr>
                <w:rFonts w:asciiTheme="majorHAnsi" w:hAnsiTheme="majorHAnsi" w:cstheme="majorHAnsi"/>
                <w:sz w:val="20"/>
                <w:szCs w:val="20"/>
              </w:rPr>
            </w:pPr>
            <w:r w:rsidRPr="00897A5A">
              <w:rPr>
                <w:rFonts w:asciiTheme="majorHAnsi" w:hAnsiTheme="majorHAnsi" w:cstheme="majorHAnsi"/>
                <w:sz w:val="20"/>
                <w:szCs w:val="20"/>
              </w:rPr>
              <w:t xml:space="preserve">Poslovni prostor u hotelu Amor Velaris resorta između recepcije i restorana </w:t>
            </w:r>
          </w:p>
        </w:tc>
        <w:tc>
          <w:tcPr>
            <w:tcW w:w="2977" w:type="dxa"/>
          </w:tcPr>
          <w:p w14:paraId="05E220F2" w14:textId="2370F469" w:rsidR="00C33C76" w:rsidRPr="00897A5A" w:rsidRDefault="00CB2EB3" w:rsidP="00FB31E8">
            <w:pPr>
              <w:jc w:val="center"/>
              <w:rPr>
                <w:rFonts w:asciiTheme="majorHAnsi" w:hAnsiTheme="majorHAnsi" w:cstheme="majorHAnsi"/>
                <w:sz w:val="20"/>
                <w:szCs w:val="20"/>
              </w:rPr>
            </w:pPr>
            <w:r>
              <w:rPr>
                <w:rFonts w:asciiTheme="majorHAnsi" w:hAnsiTheme="majorHAnsi" w:cstheme="majorHAnsi"/>
                <w:sz w:val="20"/>
                <w:szCs w:val="20"/>
              </w:rPr>
              <w:t>Trgovina na malo -</w:t>
            </w:r>
            <w:r w:rsidRPr="000A4D06">
              <w:rPr>
                <w:rFonts w:asciiTheme="majorHAnsi" w:hAnsiTheme="majorHAnsi" w:cstheme="majorHAnsi"/>
                <w:sz w:val="20"/>
                <w:szCs w:val="20"/>
              </w:rPr>
              <w:t xml:space="preserve"> Hotelska suvenirnica</w:t>
            </w:r>
          </w:p>
        </w:tc>
        <w:tc>
          <w:tcPr>
            <w:tcW w:w="1701" w:type="dxa"/>
          </w:tcPr>
          <w:p w14:paraId="4F169CB6" w14:textId="77777777" w:rsidR="00C33C76" w:rsidRPr="00897A5A" w:rsidRDefault="00C33C76" w:rsidP="00C33C76">
            <w:pPr>
              <w:jc w:val="center"/>
              <w:rPr>
                <w:rFonts w:asciiTheme="majorHAnsi" w:hAnsiTheme="majorHAnsi" w:cstheme="majorHAnsi"/>
                <w:sz w:val="20"/>
                <w:szCs w:val="20"/>
              </w:rPr>
            </w:pPr>
            <w:r w:rsidRPr="00897A5A">
              <w:rPr>
                <w:rFonts w:asciiTheme="majorHAnsi" w:hAnsiTheme="majorHAnsi" w:cstheme="majorHAnsi"/>
                <w:sz w:val="20"/>
                <w:szCs w:val="20"/>
              </w:rPr>
              <w:t>2.</w:t>
            </w:r>
            <w:r w:rsidR="005F5BF9" w:rsidRPr="00897A5A">
              <w:rPr>
                <w:rFonts w:asciiTheme="majorHAnsi" w:hAnsiTheme="majorHAnsi" w:cstheme="majorHAnsi"/>
                <w:sz w:val="20"/>
                <w:szCs w:val="20"/>
              </w:rPr>
              <w:t>625</w:t>
            </w:r>
          </w:p>
        </w:tc>
        <w:tc>
          <w:tcPr>
            <w:tcW w:w="1550" w:type="dxa"/>
          </w:tcPr>
          <w:p w14:paraId="3186D6D0" w14:textId="77777777" w:rsidR="00C33C76" w:rsidRPr="00897A5A" w:rsidRDefault="00C33C76" w:rsidP="00C33C76">
            <w:pPr>
              <w:jc w:val="center"/>
              <w:rPr>
                <w:rFonts w:asciiTheme="majorHAnsi" w:hAnsiTheme="majorHAnsi" w:cstheme="majorHAnsi"/>
                <w:sz w:val="20"/>
                <w:szCs w:val="20"/>
              </w:rPr>
            </w:pPr>
            <w:r w:rsidRPr="00897A5A">
              <w:rPr>
                <w:rFonts w:asciiTheme="majorHAnsi" w:hAnsiTheme="majorHAnsi" w:cstheme="majorHAnsi"/>
                <w:sz w:val="20"/>
                <w:szCs w:val="20"/>
              </w:rPr>
              <w:t>3 godine</w:t>
            </w:r>
          </w:p>
        </w:tc>
      </w:tr>
      <w:tr w:rsidR="00C33C76" w:rsidRPr="000A4D06" w14:paraId="56C6B7AE" w14:textId="77777777" w:rsidTr="00CB2EB3">
        <w:tc>
          <w:tcPr>
            <w:tcW w:w="442" w:type="dxa"/>
          </w:tcPr>
          <w:p w14:paraId="1A21AA33" w14:textId="23B422A1" w:rsidR="00C33C76" w:rsidRDefault="00F00D30" w:rsidP="00C33C76">
            <w:pPr>
              <w:rPr>
                <w:rFonts w:asciiTheme="majorHAnsi" w:hAnsiTheme="majorHAnsi" w:cstheme="majorHAnsi"/>
                <w:sz w:val="20"/>
                <w:szCs w:val="20"/>
              </w:rPr>
            </w:pPr>
            <w:r>
              <w:rPr>
                <w:rFonts w:asciiTheme="majorHAnsi" w:hAnsiTheme="majorHAnsi" w:cstheme="majorHAnsi"/>
                <w:sz w:val="20"/>
                <w:szCs w:val="20"/>
              </w:rPr>
              <w:t>3</w:t>
            </w:r>
            <w:r w:rsidR="00C33C76">
              <w:rPr>
                <w:rFonts w:asciiTheme="majorHAnsi" w:hAnsiTheme="majorHAnsi" w:cstheme="majorHAnsi"/>
                <w:sz w:val="20"/>
                <w:szCs w:val="20"/>
              </w:rPr>
              <w:t>.</w:t>
            </w:r>
          </w:p>
        </w:tc>
        <w:tc>
          <w:tcPr>
            <w:tcW w:w="3140" w:type="dxa"/>
          </w:tcPr>
          <w:p w14:paraId="188B1B0E" w14:textId="5C5994CF" w:rsidR="00C33C76" w:rsidRPr="000A4D06" w:rsidRDefault="00C33C76" w:rsidP="00C33C76">
            <w:pPr>
              <w:rPr>
                <w:rFonts w:asciiTheme="majorHAnsi" w:hAnsiTheme="majorHAnsi" w:cstheme="majorHAnsi"/>
                <w:sz w:val="20"/>
                <w:szCs w:val="20"/>
              </w:rPr>
            </w:pPr>
            <w:r w:rsidRPr="000A4D06">
              <w:rPr>
                <w:rFonts w:asciiTheme="majorHAnsi" w:hAnsiTheme="majorHAnsi" w:cstheme="majorHAnsi"/>
                <w:sz w:val="20"/>
                <w:szCs w:val="20"/>
              </w:rPr>
              <w:t xml:space="preserve">Poslovni prostor površine </w:t>
            </w:r>
            <w:r>
              <w:rPr>
                <w:rFonts w:asciiTheme="majorHAnsi" w:hAnsiTheme="majorHAnsi" w:cstheme="majorHAnsi"/>
                <w:sz w:val="20"/>
                <w:szCs w:val="20"/>
              </w:rPr>
              <w:t>90,00</w:t>
            </w:r>
            <w:r w:rsidRPr="000A4D06">
              <w:rPr>
                <w:rFonts w:asciiTheme="majorHAnsi" w:hAnsiTheme="majorHAnsi" w:cstheme="majorHAnsi"/>
                <w:sz w:val="20"/>
                <w:szCs w:val="20"/>
              </w:rPr>
              <w:t xml:space="preserve"> m2 u </w:t>
            </w:r>
            <w:r>
              <w:rPr>
                <w:rFonts w:asciiTheme="majorHAnsi" w:hAnsiTheme="majorHAnsi" w:cstheme="majorHAnsi"/>
                <w:sz w:val="20"/>
                <w:szCs w:val="20"/>
              </w:rPr>
              <w:t xml:space="preserve">Velaris Resortu </w:t>
            </w:r>
          </w:p>
        </w:tc>
        <w:tc>
          <w:tcPr>
            <w:tcW w:w="2977" w:type="dxa"/>
          </w:tcPr>
          <w:p w14:paraId="2B99A83A" w14:textId="73AEA270" w:rsidR="00C33C76" w:rsidRPr="000A4D06" w:rsidRDefault="00F42FA5" w:rsidP="00C33C76">
            <w:pPr>
              <w:jc w:val="center"/>
              <w:rPr>
                <w:rFonts w:asciiTheme="majorHAnsi" w:hAnsiTheme="majorHAnsi" w:cstheme="majorHAnsi"/>
                <w:sz w:val="20"/>
                <w:szCs w:val="20"/>
              </w:rPr>
            </w:pPr>
            <w:r>
              <w:rPr>
                <w:rFonts w:asciiTheme="majorHAnsi" w:hAnsiTheme="majorHAnsi" w:cstheme="majorHAnsi"/>
                <w:sz w:val="20"/>
                <w:szCs w:val="20"/>
              </w:rPr>
              <w:t xml:space="preserve"> Trgovina na malo - Prodaja sportsko-rekreativne opreme</w:t>
            </w:r>
          </w:p>
        </w:tc>
        <w:tc>
          <w:tcPr>
            <w:tcW w:w="1701" w:type="dxa"/>
          </w:tcPr>
          <w:p w14:paraId="40D77F21" w14:textId="0D9A8958" w:rsidR="00C33C76" w:rsidRPr="00341E43" w:rsidRDefault="00C33C76" w:rsidP="00C33C76">
            <w:pPr>
              <w:jc w:val="center"/>
              <w:rPr>
                <w:rFonts w:asciiTheme="majorHAnsi" w:hAnsiTheme="majorHAnsi" w:cstheme="majorHAnsi"/>
                <w:color w:val="FF0000"/>
                <w:sz w:val="20"/>
                <w:szCs w:val="20"/>
              </w:rPr>
            </w:pPr>
            <w:r w:rsidRPr="00E07790">
              <w:rPr>
                <w:rFonts w:asciiTheme="majorHAnsi" w:hAnsiTheme="majorHAnsi" w:cstheme="majorHAnsi"/>
                <w:sz w:val="20"/>
                <w:szCs w:val="20"/>
              </w:rPr>
              <w:t>3.</w:t>
            </w:r>
            <w:r w:rsidR="005F5BF9">
              <w:rPr>
                <w:rFonts w:asciiTheme="majorHAnsi" w:hAnsiTheme="majorHAnsi" w:cstheme="majorHAnsi"/>
                <w:sz w:val="20"/>
                <w:szCs w:val="20"/>
              </w:rPr>
              <w:t>62</w:t>
            </w:r>
            <w:r w:rsidR="00B55EF5">
              <w:rPr>
                <w:rFonts w:asciiTheme="majorHAnsi" w:hAnsiTheme="majorHAnsi" w:cstheme="majorHAnsi"/>
                <w:sz w:val="20"/>
                <w:szCs w:val="20"/>
              </w:rPr>
              <w:t>5</w:t>
            </w:r>
          </w:p>
        </w:tc>
        <w:tc>
          <w:tcPr>
            <w:tcW w:w="1550" w:type="dxa"/>
          </w:tcPr>
          <w:p w14:paraId="2634E876" w14:textId="77777777" w:rsidR="00C33C76" w:rsidRPr="000A4D06" w:rsidRDefault="00C33C76" w:rsidP="00C33C76">
            <w:pPr>
              <w:jc w:val="center"/>
              <w:rPr>
                <w:rFonts w:asciiTheme="majorHAnsi" w:hAnsiTheme="majorHAnsi" w:cstheme="majorHAnsi"/>
                <w:sz w:val="20"/>
                <w:szCs w:val="20"/>
              </w:rPr>
            </w:pPr>
            <w:r w:rsidRPr="00850DD2">
              <w:rPr>
                <w:rFonts w:asciiTheme="majorHAnsi" w:hAnsiTheme="majorHAnsi" w:cstheme="majorHAnsi"/>
                <w:sz w:val="20"/>
                <w:szCs w:val="20"/>
              </w:rPr>
              <w:t>3 godin</w:t>
            </w:r>
            <w:r>
              <w:rPr>
                <w:rFonts w:asciiTheme="majorHAnsi" w:hAnsiTheme="majorHAnsi" w:cstheme="majorHAnsi"/>
                <w:sz w:val="20"/>
                <w:szCs w:val="20"/>
              </w:rPr>
              <w:t>e</w:t>
            </w:r>
          </w:p>
        </w:tc>
      </w:tr>
    </w:tbl>
    <w:p w14:paraId="20816C9F" w14:textId="77777777" w:rsidR="00C33C76" w:rsidRPr="000A4D06" w:rsidRDefault="00C33C76" w:rsidP="00C33C76">
      <w:pPr>
        <w:rPr>
          <w:rFonts w:asciiTheme="majorHAnsi" w:hAnsiTheme="majorHAnsi" w:cstheme="majorHAnsi"/>
          <w:b/>
          <w:bCs/>
          <w:sz w:val="22"/>
          <w:szCs w:val="22"/>
          <w:lang w:val="hr-HR"/>
        </w:rPr>
      </w:pPr>
    </w:p>
    <w:p w14:paraId="2030E482" w14:textId="77777777" w:rsidR="00C33C76" w:rsidRPr="000A4D06" w:rsidRDefault="00C33C76" w:rsidP="00C33C76">
      <w:pPr>
        <w:rPr>
          <w:rFonts w:asciiTheme="majorHAnsi" w:hAnsiTheme="majorHAnsi" w:cstheme="majorHAnsi"/>
          <w:b/>
          <w:bCs/>
          <w:sz w:val="22"/>
          <w:szCs w:val="22"/>
          <w:lang w:val="hr-HR"/>
        </w:rPr>
      </w:pPr>
    </w:p>
    <w:p w14:paraId="0EBB136A" w14:textId="77777777" w:rsidR="00C33C76" w:rsidRPr="00EB45BB" w:rsidRDefault="00C33C76" w:rsidP="00C33C76">
      <w:pPr>
        <w:pStyle w:val="Odlomakpopisa"/>
        <w:numPr>
          <w:ilvl w:val="0"/>
          <w:numId w:val="2"/>
        </w:numPr>
        <w:spacing w:after="0" w:line="240" w:lineRule="auto"/>
        <w:rPr>
          <w:rFonts w:asciiTheme="majorHAnsi" w:hAnsiTheme="majorHAnsi" w:cstheme="majorHAnsi"/>
          <w:b/>
          <w:bCs/>
        </w:rPr>
      </w:pPr>
      <w:r w:rsidRPr="000A4D06">
        <w:rPr>
          <w:rFonts w:asciiTheme="majorHAnsi" w:hAnsiTheme="majorHAnsi" w:cstheme="majorHAnsi"/>
          <w:b/>
          <w:bCs/>
        </w:rPr>
        <w:t>OPĆI  UVJETI NATJEČAJA</w:t>
      </w:r>
    </w:p>
    <w:p w14:paraId="39E48839" w14:textId="77777777" w:rsidR="00C33C76" w:rsidRPr="00B875C2" w:rsidRDefault="00C33C76" w:rsidP="00C33C76">
      <w:pPr>
        <w:spacing w:before="120" w:after="120"/>
        <w:jc w:val="both"/>
        <w:rPr>
          <w:rFonts w:asciiTheme="majorHAnsi" w:hAnsiTheme="majorHAnsi" w:cstheme="majorHAnsi"/>
          <w:b/>
          <w:bCs/>
          <w:sz w:val="22"/>
          <w:szCs w:val="22"/>
          <w:lang w:val="hr-HR"/>
        </w:rPr>
      </w:pPr>
      <w:r w:rsidRPr="000A4D06">
        <w:rPr>
          <w:rFonts w:asciiTheme="majorHAnsi" w:hAnsiTheme="majorHAnsi" w:cstheme="majorHAnsi"/>
          <w:sz w:val="22"/>
          <w:szCs w:val="22"/>
          <w:lang w:val="hr-HR"/>
        </w:rPr>
        <w:t xml:space="preserve">Zainteresirani ponuditelji dostavljaju obvezujuće ponude na obrascu ponude priloženom u natječajnoj dokumentaciji. Ponude moraju biti potpisane od strane ovlaštene osobe i ovjerene pečatom obrta ili društva. Ako je ponuditelj fizička osoba, u ponudi se obvezno navodi na koji način planira registrirati obavljanje djelatnosti. </w:t>
      </w:r>
      <w:r>
        <w:rPr>
          <w:rFonts w:asciiTheme="majorHAnsi" w:hAnsiTheme="majorHAnsi" w:cstheme="majorHAnsi"/>
          <w:sz w:val="22"/>
          <w:szCs w:val="22"/>
          <w:lang w:val="hr-HR"/>
        </w:rPr>
        <w:t>U ponudi za zakup nekretnine obvezno se navodi visina ponuđene zakupnine i ponuđeno trajanje ugovora.</w:t>
      </w:r>
    </w:p>
    <w:p w14:paraId="0F4ACDD3" w14:textId="77777777" w:rsidR="00C33C76" w:rsidRPr="000A4D06" w:rsidRDefault="00C33C76" w:rsidP="00C33C76">
      <w:pPr>
        <w:spacing w:before="120" w:after="120"/>
        <w:jc w:val="both"/>
        <w:rPr>
          <w:rFonts w:asciiTheme="majorHAnsi" w:hAnsiTheme="majorHAnsi" w:cstheme="majorHAnsi"/>
          <w:sz w:val="22"/>
          <w:szCs w:val="22"/>
          <w:lang w:val="hr-HR"/>
        </w:rPr>
      </w:pPr>
      <w:r w:rsidRPr="000A4D06">
        <w:rPr>
          <w:rFonts w:asciiTheme="majorHAnsi" w:hAnsiTheme="majorHAnsi" w:cstheme="majorHAnsi"/>
          <w:sz w:val="22"/>
          <w:szCs w:val="22"/>
          <w:lang w:val="hr-HR"/>
        </w:rPr>
        <w:t xml:space="preserve">Ponuditelj se obvezuje kod nadležnih tijela ispitati mogućnost </w:t>
      </w:r>
      <w:proofErr w:type="spellStart"/>
      <w:r w:rsidRPr="000A4D06">
        <w:rPr>
          <w:rFonts w:asciiTheme="majorHAnsi" w:hAnsiTheme="majorHAnsi" w:cstheme="majorHAnsi"/>
          <w:sz w:val="22"/>
          <w:szCs w:val="22"/>
          <w:lang w:val="hr-HR"/>
        </w:rPr>
        <w:t>ishodovanja</w:t>
      </w:r>
      <w:proofErr w:type="spellEnd"/>
      <w:r w:rsidRPr="000A4D06">
        <w:rPr>
          <w:rFonts w:asciiTheme="majorHAnsi" w:hAnsiTheme="majorHAnsi" w:cstheme="majorHAnsi"/>
          <w:sz w:val="22"/>
          <w:szCs w:val="22"/>
          <w:lang w:val="hr-HR"/>
        </w:rPr>
        <w:t xml:space="preserve"> dozvola i odobrenja za obavljanje određenih djelatnosti u predmetnim poslovnim prostorima odnosno na predmetnim površinama za koje podnosi ponudu te Naručitelj ne snosi nikakvu odgovornost za isto. </w:t>
      </w:r>
    </w:p>
    <w:p w14:paraId="43C6C655" w14:textId="77777777" w:rsidR="00C33C76" w:rsidRPr="000A4D06" w:rsidRDefault="00C33C76" w:rsidP="00C33C76">
      <w:pPr>
        <w:spacing w:before="120" w:after="120"/>
        <w:jc w:val="both"/>
        <w:rPr>
          <w:rFonts w:asciiTheme="majorHAnsi" w:hAnsiTheme="majorHAnsi" w:cstheme="majorHAnsi"/>
          <w:sz w:val="22"/>
          <w:szCs w:val="22"/>
          <w:lang w:val="hr-HR"/>
        </w:rPr>
      </w:pPr>
      <w:r w:rsidRPr="000A4D06">
        <w:rPr>
          <w:rFonts w:asciiTheme="majorHAnsi" w:hAnsiTheme="majorHAnsi" w:cstheme="majorHAnsi"/>
          <w:sz w:val="22"/>
          <w:szCs w:val="22"/>
          <w:lang w:val="hr-HR"/>
        </w:rPr>
        <w:t xml:space="preserve">PDV, režijski i drugi troškovi koji nastaju u vezi korištenja poslovnih prostora ili površina padaju na teret </w:t>
      </w:r>
      <w:r>
        <w:rPr>
          <w:rFonts w:asciiTheme="majorHAnsi" w:hAnsiTheme="majorHAnsi" w:cstheme="majorHAnsi"/>
          <w:sz w:val="22"/>
          <w:szCs w:val="22"/>
          <w:lang w:val="hr-HR"/>
        </w:rPr>
        <w:t>ponuditelja/</w:t>
      </w:r>
      <w:r w:rsidRPr="000A4D06">
        <w:rPr>
          <w:rFonts w:asciiTheme="majorHAnsi" w:hAnsiTheme="majorHAnsi" w:cstheme="majorHAnsi"/>
          <w:sz w:val="22"/>
          <w:szCs w:val="22"/>
          <w:lang w:val="hr-HR"/>
        </w:rPr>
        <w:t>zakupnika i isti nisu uključeni u ponuđeni iznos godišnje naknade.</w:t>
      </w:r>
      <w:r>
        <w:rPr>
          <w:rFonts w:asciiTheme="majorHAnsi" w:hAnsiTheme="majorHAnsi" w:cstheme="majorHAnsi"/>
          <w:sz w:val="22"/>
          <w:szCs w:val="22"/>
          <w:lang w:val="hr-HR"/>
        </w:rPr>
        <w:t xml:space="preserve"> U slučaju da s odabranim ponuditeljem bude ugovorena višegodišnja suradnja, ugovorena godišnja odnosno sezonska naknada uvećat će se svake godine za utvrđenu godišnju stopu inflacije, pri čemu će se povećanje temeljiti na HICP-27. </w:t>
      </w:r>
    </w:p>
    <w:p w14:paraId="3BB38AF0" w14:textId="77777777" w:rsidR="00C33C76" w:rsidRDefault="00C33C76" w:rsidP="00C33C76">
      <w:pPr>
        <w:spacing w:before="120" w:after="120"/>
        <w:jc w:val="both"/>
        <w:rPr>
          <w:rFonts w:asciiTheme="majorHAnsi" w:hAnsiTheme="majorHAnsi" w:cstheme="majorHAnsi"/>
          <w:sz w:val="22"/>
          <w:szCs w:val="22"/>
          <w:lang w:val="hr-HR"/>
        </w:rPr>
      </w:pPr>
      <w:r w:rsidRPr="000A4D06">
        <w:rPr>
          <w:rFonts w:asciiTheme="majorHAnsi" w:hAnsiTheme="majorHAnsi" w:cstheme="majorHAnsi"/>
          <w:sz w:val="22"/>
          <w:szCs w:val="22"/>
          <w:lang w:val="hr-HR"/>
        </w:rPr>
        <w:t>Ponuditelji imaju pravo obaviti pregled poslovnog prostora odnosno lokacije prije davanje ponude. Pregled je potrebno prethodno najaviti Naručitelju na</w:t>
      </w:r>
      <w:r>
        <w:rPr>
          <w:rFonts w:asciiTheme="majorHAnsi" w:hAnsiTheme="majorHAnsi" w:cstheme="majorHAnsi"/>
          <w:sz w:val="22"/>
          <w:szCs w:val="22"/>
          <w:lang w:val="hr-HR"/>
        </w:rPr>
        <w:t xml:space="preserve"> sljedeći način:</w:t>
      </w:r>
    </w:p>
    <w:p w14:paraId="71E5EDC7" w14:textId="77777777" w:rsidR="00C33C76" w:rsidRPr="00710385" w:rsidRDefault="00C33C76" w:rsidP="00C33C76">
      <w:pPr>
        <w:pStyle w:val="Odlomakpopisa"/>
        <w:numPr>
          <w:ilvl w:val="0"/>
          <w:numId w:val="3"/>
        </w:numPr>
        <w:spacing w:before="120" w:after="120"/>
        <w:jc w:val="both"/>
        <w:rPr>
          <w:rFonts w:asciiTheme="majorHAnsi" w:hAnsiTheme="majorHAnsi" w:cstheme="majorHAnsi"/>
        </w:rPr>
      </w:pPr>
      <w:r w:rsidRPr="00710385">
        <w:rPr>
          <w:rFonts w:asciiTheme="majorHAnsi" w:hAnsiTheme="majorHAnsi" w:cstheme="majorHAnsi"/>
        </w:rPr>
        <w:t>Lokacija Novigrad</w:t>
      </w:r>
      <w:r>
        <w:rPr>
          <w:rFonts w:asciiTheme="majorHAnsi" w:hAnsiTheme="majorHAnsi" w:cstheme="majorHAnsi"/>
        </w:rPr>
        <w:t xml:space="preserve"> – kontakt: Dalibor Matovina (099</w:t>
      </w:r>
      <w:r w:rsidRPr="00997A6A" w:rsidDel="00710385">
        <w:rPr>
          <w:rFonts w:asciiTheme="majorHAnsi" w:hAnsiTheme="majorHAnsi" w:cstheme="majorHAnsi"/>
        </w:rPr>
        <w:t xml:space="preserve"> </w:t>
      </w:r>
      <w:r>
        <w:rPr>
          <w:rFonts w:asciiTheme="majorHAnsi" w:hAnsiTheme="majorHAnsi" w:cstheme="majorHAnsi"/>
        </w:rPr>
        <w:t xml:space="preserve"> 291 972) i Goran Tomić (098 568 390)</w:t>
      </w:r>
    </w:p>
    <w:p w14:paraId="1CDFEE45" w14:textId="77777777" w:rsidR="00C33C76" w:rsidRPr="0009083F" w:rsidRDefault="00C33C76" w:rsidP="00C33C76">
      <w:pPr>
        <w:pStyle w:val="Odlomakpopisa"/>
        <w:numPr>
          <w:ilvl w:val="0"/>
          <w:numId w:val="3"/>
        </w:numPr>
        <w:rPr>
          <w:rFonts w:asciiTheme="majorHAnsi" w:hAnsiTheme="majorHAnsi" w:cstheme="majorHAnsi"/>
        </w:rPr>
      </w:pPr>
      <w:r w:rsidRPr="0009083F">
        <w:rPr>
          <w:rFonts w:asciiTheme="majorHAnsi" w:hAnsiTheme="majorHAnsi" w:cstheme="majorHAnsi"/>
        </w:rPr>
        <w:t xml:space="preserve">Lokacija Njivice – kontakt: </w:t>
      </w:r>
      <w:r>
        <w:rPr>
          <w:rFonts w:asciiTheme="majorHAnsi" w:hAnsiTheme="majorHAnsi" w:cstheme="majorHAnsi"/>
        </w:rPr>
        <w:t>Stjepan Špoljarić</w:t>
      </w:r>
      <w:r w:rsidRPr="0009083F">
        <w:rPr>
          <w:rFonts w:asciiTheme="majorHAnsi" w:hAnsiTheme="majorHAnsi" w:cstheme="majorHAnsi"/>
        </w:rPr>
        <w:t xml:space="preserve"> (</w:t>
      </w:r>
      <w:r>
        <w:rPr>
          <w:rFonts w:asciiTheme="majorHAnsi" w:hAnsiTheme="majorHAnsi" w:cstheme="majorHAnsi"/>
        </w:rPr>
        <w:t>0</w:t>
      </w:r>
      <w:r w:rsidRPr="001E4AA8">
        <w:rPr>
          <w:rFonts w:asciiTheme="majorHAnsi" w:hAnsiTheme="majorHAnsi" w:cstheme="majorHAnsi"/>
        </w:rPr>
        <w:t>99 470 3557</w:t>
      </w:r>
      <w:r w:rsidRPr="0009083F">
        <w:rPr>
          <w:rFonts w:asciiTheme="majorHAnsi" w:hAnsiTheme="majorHAnsi" w:cstheme="majorHAnsi"/>
        </w:rPr>
        <w:t>) i Goran Tomić (098</w:t>
      </w:r>
      <w:r>
        <w:rPr>
          <w:rFonts w:asciiTheme="majorHAnsi" w:hAnsiTheme="majorHAnsi" w:cstheme="majorHAnsi"/>
        </w:rPr>
        <w:t xml:space="preserve"> </w:t>
      </w:r>
      <w:r w:rsidRPr="0009083F">
        <w:rPr>
          <w:rFonts w:asciiTheme="majorHAnsi" w:hAnsiTheme="majorHAnsi" w:cstheme="majorHAnsi"/>
        </w:rPr>
        <w:t>568</w:t>
      </w:r>
      <w:r>
        <w:rPr>
          <w:rFonts w:asciiTheme="majorHAnsi" w:hAnsiTheme="majorHAnsi" w:cstheme="majorHAnsi"/>
        </w:rPr>
        <w:t xml:space="preserve"> </w:t>
      </w:r>
      <w:r w:rsidRPr="0009083F">
        <w:rPr>
          <w:rFonts w:asciiTheme="majorHAnsi" w:hAnsiTheme="majorHAnsi" w:cstheme="majorHAnsi"/>
        </w:rPr>
        <w:t xml:space="preserve">390) </w:t>
      </w:r>
    </w:p>
    <w:p w14:paraId="55C49406" w14:textId="77777777" w:rsidR="00C33C76" w:rsidRDefault="00C33C76" w:rsidP="00C33C76">
      <w:pPr>
        <w:pStyle w:val="Odlomakpopisa"/>
        <w:numPr>
          <w:ilvl w:val="0"/>
          <w:numId w:val="3"/>
        </w:numPr>
        <w:spacing w:before="120" w:after="120"/>
        <w:jc w:val="both"/>
        <w:rPr>
          <w:rFonts w:asciiTheme="majorHAnsi" w:hAnsiTheme="majorHAnsi" w:cstheme="majorHAnsi"/>
        </w:rPr>
      </w:pPr>
      <w:r>
        <w:rPr>
          <w:rFonts w:asciiTheme="majorHAnsi" w:hAnsiTheme="majorHAnsi" w:cstheme="majorHAnsi"/>
        </w:rPr>
        <w:t xml:space="preserve">Lokacija Korčula i Orebić – kontakt: </w:t>
      </w:r>
      <w:bookmarkStart w:id="1" w:name="_Hlk211935280"/>
      <w:bookmarkStart w:id="2" w:name="_Hlk210652993"/>
      <w:r>
        <w:rPr>
          <w:rFonts w:asciiTheme="majorHAnsi" w:hAnsiTheme="majorHAnsi" w:cstheme="majorHAnsi"/>
        </w:rPr>
        <w:t>Ivana Krezo</w:t>
      </w:r>
      <w:r w:rsidRPr="00B434DA">
        <w:rPr>
          <w:rFonts w:asciiTheme="majorHAnsi" w:hAnsiTheme="majorHAnsi" w:cstheme="majorHAnsi"/>
        </w:rPr>
        <w:t xml:space="preserve"> (</w:t>
      </w:r>
      <w:r w:rsidRPr="00AD28E5">
        <w:rPr>
          <w:rFonts w:asciiTheme="majorHAnsi" w:hAnsiTheme="majorHAnsi" w:cstheme="majorHAnsi"/>
        </w:rPr>
        <w:t>0991668581</w:t>
      </w:r>
      <w:r w:rsidRPr="00B434DA">
        <w:rPr>
          <w:rFonts w:asciiTheme="majorHAnsi" w:hAnsiTheme="majorHAnsi" w:cstheme="majorHAnsi"/>
        </w:rPr>
        <w:t xml:space="preserve">) </w:t>
      </w:r>
      <w:r>
        <w:rPr>
          <w:rFonts w:asciiTheme="majorHAnsi" w:hAnsiTheme="majorHAnsi" w:cstheme="majorHAnsi"/>
        </w:rPr>
        <w:t>i Tajana Vlašić (091 899 8066)</w:t>
      </w:r>
      <w:bookmarkEnd w:id="1"/>
    </w:p>
    <w:bookmarkEnd w:id="2"/>
    <w:p w14:paraId="716F848A" w14:textId="77777777" w:rsidR="00C33C76" w:rsidRDefault="00C33C76" w:rsidP="00C33C76">
      <w:pPr>
        <w:pStyle w:val="Odlomakpopisa"/>
        <w:numPr>
          <w:ilvl w:val="0"/>
          <w:numId w:val="3"/>
        </w:numPr>
        <w:spacing w:before="120" w:after="120"/>
        <w:jc w:val="both"/>
        <w:rPr>
          <w:rFonts w:asciiTheme="majorHAnsi" w:hAnsiTheme="majorHAnsi" w:cstheme="majorHAnsi"/>
        </w:rPr>
      </w:pPr>
      <w:r>
        <w:rPr>
          <w:rFonts w:asciiTheme="majorHAnsi" w:hAnsiTheme="majorHAnsi" w:cstheme="majorHAnsi"/>
        </w:rPr>
        <w:t xml:space="preserve">Lokacija Hvar i Brač – kontakt: </w:t>
      </w:r>
      <w:r w:rsidRPr="00F83792">
        <w:rPr>
          <w:rFonts w:asciiTheme="majorHAnsi" w:hAnsiTheme="majorHAnsi" w:cstheme="majorHAnsi"/>
        </w:rPr>
        <w:t xml:space="preserve">Marko Stolica (099 3424 700) </w:t>
      </w:r>
      <w:r w:rsidRPr="000E2E85">
        <w:rPr>
          <w:rFonts w:asciiTheme="majorHAnsi" w:hAnsiTheme="majorHAnsi" w:cstheme="majorHAnsi"/>
        </w:rPr>
        <w:t>i Tajana Vlašić (091 899 8066)</w:t>
      </w:r>
    </w:p>
    <w:p w14:paraId="5E3CA495" w14:textId="77777777" w:rsidR="00C33C76" w:rsidRPr="00FC2319" w:rsidRDefault="00C33C76" w:rsidP="00C33C76">
      <w:pPr>
        <w:spacing w:before="120" w:after="120"/>
        <w:jc w:val="both"/>
        <w:rPr>
          <w:rFonts w:asciiTheme="majorHAnsi" w:hAnsiTheme="majorHAnsi" w:cstheme="majorHAnsi"/>
          <w:sz w:val="22"/>
          <w:szCs w:val="22"/>
          <w:lang w:val="hr-HR"/>
        </w:rPr>
      </w:pPr>
      <w:r w:rsidRPr="00FC2319">
        <w:rPr>
          <w:rFonts w:asciiTheme="majorHAnsi" w:hAnsiTheme="majorHAnsi" w:cstheme="majorHAnsi"/>
          <w:sz w:val="22"/>
          <w:szCs w:val="22"/>
          <w:lang w:val="hr-HR"/>
        </w:rPr>
        <w:t>Poslovni prostor odnosno površina uzima se u zakup u viđenom stanju. Ako je potrebno pojedini poslovni prostor urediti, odnosno privesti ga ugovorenoj namjeni, ponuditelj je obvezan isto izvršiti o vlastitom trošku bez obveze Zakupodavca da izvrši povrat uloženih sredstava.</w:t>
      </w:r>
    </w:p>
    <w:p w14:paraId="5782CB1C" w14:textId="77777777" w:rsidR="00C33C76" w:rsidRPr="00C476FE" w:rsidRDefault="00C33C76" w:rsidP="00C33C76">
      <w:pPr>
        <w:pStyle w:val="Odlomakpopisa"/>
        <w:numPr>
          <w:ilvl w:val="0"/>
          <w:numId w:val="2"/>
        </w:numPr>
        <w:spacing w:before="120" w:after="120" w:line="240" w:lineRule="auto"/>
        <w:jc w:val="both"/>
        <w:rPr>
          <w:rFonts w:asciiTheme="majorHAnsi" w:hAnsiTheme="majorHAnsi" w:cstheme="majorHAnsi"/>
          <w:b/>
          <w:bCs/>
        </w:rPr>
      </w:pPr>
      <w:r w:rsidRPr="00C476FE">
        <w:rPr>
          <w:rFonts w:asciiTheme="majorHAnsi" w:hAnsiTheme="majorHAnsi" w:cstheme="majorHAnsi"/>
          <w:b/>
          <w:bCs/>
        </w:rPr>
        <w:t>MOGUĆNOST PROMJENE DJELATNOSTI I /ILI TRAJANJA UGOVORA</w:t>
      </w:r>
    </w:p>
    <w:p w14:paraId="4FB6C8FD" w14:textId="77777777" w:rsidR="00C33C76" w:rsidRDefault="00C33C76" w:rsidP="00C33C76">
      <w:pPr>
        <w:spacing w:before="120" w:after="120"/>
        <w:jc w:val="both"/>
        <w:rPr>
          <w:rFonts w:asciiTheme="majorHAnsi" w:hAnsiTheme="majorHAnsi" w:cstheme="majorHAnsi"/>
          <w:sz w:val="22"/>
          <w:szCs w:val="22"/>
          <w:lang w:val="hr-HR"/>
        </w:rPr>
      </w:pPr>
      <w:r>
        <w:rPr>
          <w:rFonts w:asciiTheme="majorHAnsi" w:hAnsiTheme="majorHAnsi" w:cstheme="majorHAnsi"/>
          <w:sz w:val="22"/>
          <w:szCs w:val="22"/>
          <w:lang w:val="hr-HR"/>
        </w:rPr>
        <w:t>P</w:t>
      </w:r>
      <w:r w:rsidRPr="009917C3">
        <w:rPr>
          <w:rFonts w:asciiTheme="majorHAnsi" w:hAnsiTheme="majorHAnsi" w:cstheme="majorHAnsi"/>
          <w:sz w:val="22"/>
          <w:szCs w:val="22"/>
          <w:lang w:val="hr-HR"/>
        </w:rPr>
        <w:t xml:space="preserve">onuditelj </w:t>
      </w:r>
      <w:r>
        <w:rPr>
          <w:rFonts w:asciiTheme="majorHAnsi" w:hAnsiTheme="majorHAnsi" w:cstheme="majorHAnsi"/>
          <w:sz w:val="22"/>
          <w:szCs w:val="22"/>
          <w:lang w:val="hr-HR"/>
        </w:rPr>
        <w:t>je ovlašten ponuditi prijedlog druge djelatnosti ili drugačije trajanja ugovora, uz obrazloženje navedenog. Uz takav prijedlog, ponuditelj obvezno dostavlja i plan rada, aktivnosti i/ili investicija koje planira izvesti, osim za lokacije koje su označene kao dio pomorskog dobra.</w:t>
      </w:r>
    </w:p>
    <w:p w14:paraId="32496741" w14:textId="77777777" w:rsidR="00C33C76" w:rsidRPr="008E06EC" w:rsidRDefault="00C33C76" w:rsidP="00C33C76">
      <w:pPr>
        <w:pStyle w:val="Odlomakpopisa"/>
        <w:numPr>
          <w:ilvl w:val="0"/>
          <w:numId w:val="2"/>
        </w:numPr>
        <w:spacing w:before="120" w:after="120" w:line="240" w:lineRule="auto"/>
        <w:jc w:val="both"/>
        <w:rPr>
          <w:rFonts w:asciiTheme="majorHAnsi" w:hAnsiTheme="majorHAnsi" w:cstheme="majorHAnsi"/>
          <w:b/>
          <w:bCs/>
        </w:rPr>
      </w:pPr>
      <w:r w:rsidRPr="008E06EC">
        <w:rPr>
          <w:rFonts w:asciiTheme="majorHAnsi" w:hAnsiTheme="majorHAnsi" w:cstheme="majorHAnsi"/>
          <w:b/>
          <w:bCs/>
        </w:rPr>
        <w:t>POSEBNI UVJETI NATJEČAJA</w:t>
      </w:r>
    </w:p>
    <w:p w14:paraId="450AFE2E" w14:textId="77777777" w:rsidR="00C33C76" w:rsidRDefault="00C33C76" w:rsidP="00C33C76">
      <w:pPr>
        <w:spacing w:before="120" w:after="120"/>
        <w:jc w:val="both"/>
        <w:rPr>
          <w:rFonts w:asciiTheme="majorHAnsi" w:hAnsiTheme="majorHAnsi" w:cstheme="majorHAnsi"/>
          <w:sz w:val="22"/>
          <w:szCs w:val="22"/>
          <w:lang w:val="hr-HR"/>
        </w:rPr>
      </w:pPr>
      <w:r>
        <w:rPr>
          <w:rFonts w:asciiTheme="majorHAnsi" w:hAnsiTheme="majorHAnsi" w:cstheme="majorHAnsi"/>
          <w:sz w:val="22"/>
          <w:szCs w:val="22"/>
          <w:lang w:val="hr-HR"/>
        </w:rPr>
        <w:t>Za lokaciju koja je označena kao dio pomorskog dobra, ponuditelj ne može predložiti drugu djelatnost koju namjerava obavljati na predmetnoj lokaciji niti može predložiti drugačije trajanja ugovora od trajanja predviđenog u Natječaju.</w:t>
      </w:r>
    </w:p>
    <w:p w14:paraId="51C6152F" w14:textId="77777777" w:rsidR="00C33C76" w:rsidRPr="00310AE1" w:rsidRDefault="00C33C76" w:rsidP="00C33C76">
      <w:pPr>
        <w:spacing w:before="120" w:after="120"/>
        <w:jc w:val="both"/>
        <w:rPr>
          <w:rFonts w:asciiTheme="majorHAnsi" w:hAnsiTheme="majorHAnsi" w:cstheme="majorHAnsi"/>
          <w:sz w:val="22"/>
          <w:szCs w:val="22"/>
          <w:lang w:val="hr-HR"/>
        </w:rPr>
      </w:pPr>
      <w:r>
        <w:rPr>
          <w:rFonts w:asciiTheme="majorHAnsi" w:hAnsiTheme="majorHAnsi" w:cstheme="majorHAnsi"/>
          <w:sz w:val="22"/>
          <w:szCs w:val="22"/>
          <w:lang w:val="hr-HR"/>
        </w:rPr>
        <w:t>Ukoliko je za obavljanje pojedine djelatnosti potrebno ishoditi posebne sigurnosne uvjete ili rješenja nadležnih tijela, ponuditelj je u obvezi osigurati navedeno kao i potrebne dozvole, ateste, odobrenja i drugu potrebnu dokumentaciju radi obavljanja djelatnosti te osigurati rješenje o minimalnim tehničkim uvjetima, kada su isti potrebni za obavljanje djelatnosti u konkretnom prostoru za koji je dostavljena ponuda.</w:t>
      </w:r>
      <w:r w:rsidRPr="00310AE1">
        <w:rPr>
          <w:rFonts w:asciiTheme="majorHAnsi" w:hAnsiTheme="majorHAnsi" w:cstheme="majorHAnsi"/>
          <w:sz w:val="22"/>
          <w:szCs w:val="22"/>
          <w:lang w:val="hr-HR"/>
        </w:rPr>
        <w:t xml:space="preserve"> </w:t>
      </w:r>
    </w:p>
    <w:p w14:paraId="37278A2F" w14:textId="77777777" w:rsidR="00C33C76" w:rsidRDefault="00C33C76" w:rsidP="00C33C76">
      <w:pPr>
        <w:spacing w:before="120" w:after="120"/>
        <w:jc w:val="both"/>
        <w:rPr>
          <w:rFonts w:asciiTheme="majorHAnsi" w:hAnsiTheme="majorHAnsi" w:cstheme="majorHAnsi"/>
          <w:sz w:val="22"/>
          <w:szCs w:val="22"/>
          <w:lang w:val="hr-HR"/>
        </w:rPr>
      </w:pPr>
      <w:r w:rsidRPr="00310AE1">
        <w:rPr>
          <w:rFonts w:asciiTheme="majorHAnsi" w:hAnsiTheme="majorHAnsi" w:cstheme="majorHAnsi"/>
          <w:sz w:val="22"/>
          <w:szCs w:val="22"/>
          <w:lang w:val="hr-HR"/>
        </w:rPr>
        <w:t xml:space="preserve">Sklapanje ugovora o poslovnoj suradnji radi obavljanja sporedne djelatnosti podložno je pribavljanju prethodne suglasnosti </w:t>
      </w:r>
      <w:r>
        <w:rPr>
          <w:rFonts w:asciiTheme="majorHAnsi" w:hAnsiTheme="majorHAnsi" w:cstheme="majorHAnsi"/>
          <w:sz w:val="22"/>
          <w:szCs w:val="22"/>
          <w:lang w:val="hr-HR"/>
        </w:rPr>
        <w:t>nadležne</w:t>
      </w:r>
      <w:r w:rsidRPr="00310AE1">
        <w:rPr>
          <w:rFonts w:asciiTheme="majorHAnsi" w:hAnsiTheme="majorHAnsi" w:cstheme="majorHAnsi"/>
          <w:sz w:val="22"/>
          <w:szCs w:val="22"/>
          <w:lang w:val="hr-HR"/>
        </w:rPr>
        <w:t xml:space="preserve"> županije kao davatelja koncesije na pomorskom dobru</w:t>
      </w:r>
      <w:r>
        <w:rPr>
          <w:rFonts w:asciiTheme="majorHAnsi" w:hAnsiTheme="majorHAnsi" w:cstheme="majorHAnsi"/>
          <w:sz w:val="22"/>
          <w:szCs w:val="22"/>
          <w:lang w:val="hr-HR"/>
        </w:rPr>
        <w:t xml:space="preserve"> a ponuditelj će kod sklapanja ugovora biti </w:t>
      </w:r>
      <w:r w:rsidRPr="009452E3">
        <w:rPr>
          <w:rFonts w:asciiTheme="majorHAnsi" w:hAnsiTheme="majorHAnsi" w:cstheme="majorHAnsi"/>
          <w:sz w:val="22"/>
          <w:szCs w:val="22"/>
          <w:lang w:val="hr-HR"/>
        </w:rPr>
        <w:t>u obvezi dostaviti izjavu da ne postoje razlozi isključenja gospodarskog subjekta u postupku pribavljanja suglasnosti na sklapanje ugovora o poslovnoj suradnji radi obavljanja sporedne djelatnosti u kojoj će biti navedeno da: (1) prema trgovačkom društvu nije pokrenut stečajni postupak, trgovačko društvo se ne nalazi u postupku likvidacije, niti u postupku obustavljanja poslovnih djelatnosti, (2) trgovačko društvo je podmirilo sve obveze prema ranije sklopljenim ugovorima o (</w:t>
      </w:r>
      <w:proofErr w:type="spellStart"/>
      <w:r w:rsidRPr="009452E3">
        <w:rPr>
          <w:rFonts w:asciiTheme="majorHAnsi" w:hAnsiTheme="majorHAnsi" w:cstheme="majorHAnsi"/>
          <w:sz w:val="22"/>
          <w:szCs w:val="22"/>
          <w:lang w:val="hr-HR"/>
        </w:rPr>
        <w:t>pot</w:t>
      </w:r>
      <w:proofErr w:type="spellEnd"/>
      <w:r w:rsidRPr="009452E3">
        <w:rPr>
          <w:rFonts w:asciiTheme="majorHAnsi" w:hAnsiTheme="majorHAnsi" w:cstheme="majorHAnsi"/>
          <w:sz w:val="22"/>
          <w:szCs w:val="22"/>
          <w:lang w:val="hr-HR"/>
        </w:rPr>
        <w:t>)koncesiji, (3) trgovačko društvo nema sklopljenih ugovora o koncesiji na pomorskom dobru niti mu je do sada oduzimana koncesija na pomorskom dobru, (4) trgovačkom društvu niti osobi ovlaštenoj za zastupanje nije izrečena pravomoćna osuđujuća presuda za jedno ili više kaznenih djela iz područja gospodarskog kriminaliteta i kaznenih djela navedenih u članku 24. Zakona o koncesijama (NN br. 79/17 i 107/20), (5) u odnosu na trgovačko društvo ili osobu</w:t>
      </w:r>
      <w:r w:rsidRPr="00C11EB3">
        <w:rPr>
          <w:rFonts w:asciiTheme="majorHAnsi" w:hAnsiTheme="majorHAnsi" w:cstheme="majorHAnsi"/>
          <w:sz w:val="22"/>
          <w:szCs w:val="22"/>
          <w:lang w:val="hr-HR"/>
        </w:rPr>
        <w:t xml:space="preserve"> </w:t>
      </w:r>
      <w:r w:rsidRPr="009452E3">
        <w:rPr>
          <w:rFonts w:asciiTheme="majorHAnsi" w:hAnsiTheme="majorHAnsi" w:cstheme="majorHAnsi"/>
          <w:sz w:val="22"/>
          <w:szCs w:val="22"/>
          <w:lang w:val="hr-HR"/>
        </w:rPr>
        <w:t>ovlaštenu za zastupanje ne postoje ostali razlozi za isključenje iz postupka davanja (</w:t>
      </w:r>
      <w:proofErr w:type="spellStart"/>
      <w:r w:rsidRPr="009452E3">
        <w:rPr>
          <w:rFonts w:asciiTheme="majorHAnsi" w:hAnsiTheme="majorHAnsi" w:cstheme="majorHAnsi"/>
          <w:sz w:val="22"/>
          <w:szCs w:val="22"/>
          <w:lang w:val="hr-HR"/>
        </w:rPr>
        <w:t>pot</w:t>
      </w:r>
      <w:proofErr w:type="spellEnd"/>
      <w:r w:rsidRPr="009452E3">
        <w:rPr>
          <w:rFonts w:asciiTheme="majorHAnsi" w:hAnsiTheme="majorHAnsi" w:cstheme="majorHAnsi"/>
          <w:sz w:val="22"/>
          <w:szCs w:val="22"/>
          <w:lang w:val="hr-HR"/>
        </w:rPr>
        <w:t>)koncesije a u odnosu na okolnosti navedene u članku 25. Zakona o koncesijama (NN br. 79/17 i 107/20).</w:t>
      </w:r>
    </w:p>
    <w:p w14:paraId="02ED0C50" w14:textId="77777777" w:rsidR="00C33C76" w:rsidRDefault="00C33C76" w:rsidP="00C33C76">
      <w:pPr>
        <w:spacing w:before="120" w:after="120"/>
        <w:jc w:val="both"/>
        <w:rPr>
          <w:rFonts w:asciiTheme="majorHAnsi" w:hAnsiTheme="majorHAnsi" w:cstheme="majorHAnsi"/>
          <w:sz w:val="22"/>
          <w:szCs w:val="22"/>
          <w:lang w:val="hr-HR"/>
        </w:rPr>
      </w:pPr>
      <w:r>
        <w:rPr>
          <w:rFonts w:asciiTheme="majorHAnsi" w:hAnsiTheme="majorHAnsi" w:cstheme="majorHAnsi"/>
          <w:sz w:val="22"/>
          <w:szCs w:val="22"/>
          <w:lang w:val="hr-HR"/>
        </w:rPr>
        <w:t xml:space="preserve">Za sve ugovore koji se sklapaju na razdoblje duže od godine dana (višegodišnji ugovori) primjenjuje se ugovorena </w:t>
      </w:r>
      <w:proofErr w:type="spellStart"/>
      <w:r>
        <w:rPr>
          <w:rFonts w:asciiTheme="majorHAnsi" w:hAnsiTheme="majorHAnsi" w:cstheme="majorHAnsi"/>
          <w:sz w:val="22"/>
          <w:szCs w:val="22"/>
          <w:lang w:val="hr-HR"/>
        </w:rPr>
        <w:t>indeksacija</w:t>
      </w:r>
      <w:proofErr w:type="spellEnd"/>
      <w:r>
        <w:rPr>
          <w:rFonts w:asciiTheme="majorHAnsi" w:hAnsiTheme="majorHAnsi" w:cstheme="majorHAnsi"/>
          <w:sz w:val="22"/>
          <w:szCs w:val="22"/>
          <w:lang w:val="hr-HR"/>
        </w:rPr>
        <w:t xml:space="preserve"> naknade za 2027. i svaku narednu godinu.</w:t>
      </w:r>
    </w:p>
    <w:p w14:paraId="5AFE075E" w14:textId="77777777" w:rsidR="00C33C76" w:rsidRPr="001B59E7" w:rsidRDefault="00C33C76" w:rsidP="00C33C76">
      <w:pPr>
        <w:pStyle w:val="Odlomakpopisa"/>
        <w:numPr>
          <w:ilvl w:val="0"/>
          <w:numId w:val="2"/>
        </w:numPr>
        <w:spacing w:before="120" w:after="120" w:line="240" w:lineRule="auto"/>
        <w:jc w:val="both"/>
        <w:rPr>
          <w:rFonts w:asciiTheme="majorHAnsi" w:hAnsiTheme="majorHAnsi" w:cstheme="majorHAnsi"/>
        </w:rPr>
      </w:pPr>
      <w:r>
        <w:rPr>
          <w:rFonts w:asciiTheme="majorHAnsi" w:hAnsiTheme="majorHAnsi" w:cstheme="majorHAnsi"/>
          <w:b/>
          <w:bCs/>
        </w:rPr>
        <w:t>DODATNA DOKUMENTACIJA</w:t>
      </w:r>
    </w:p>
    <w:p w14:paraId="5E6D84BB" w14:textId="77777777" w:rsidR="00C33C76" w:rsidRPr="001B59E7" w:rsidRDefault="00C33C76" w:rsidP="00C33C76">
      <w:pPr>
        <w:spacing w:before="120" w:after="120"/>
        <w:jc w:val="both"/>
        <w:rPr>
          <w:rFonts w:asciiTheme="majorHAnsi" w:hAnsiTheme="majorHAnsi" w:cstheme="majorHAnsi"/>
          <w:sz w:val="22"/>
          <w:szCs w:val="22"/>
          <w:lang w:val="hr-HR"/>
        </w:rPr>
      </w:pPr>
      <w:r w:rsidRPr="001B59E7">
        <w:rPr>
          <w:rFonts w:asciiTheme="majorHAnsi" w:hAnsiTheme="majorHAnsi" w:cstheme="majorHAnsi"/>
          <w:sz w:val="22"/>
          <w:szCs w:val="22"/>
          <w:lang w:val="hr-HR"/>
        </w:rPr>
        <w:t>Uz pisanu ponudu, ponuditelj mora dostaviti:</w:t>
      </w:r>
    </w:p>
    <w:p w14:paraId="2A89D3C6" w14:textId="77777777" w:rsidR="00C33C76" w:rsidRPr="000A4D06" w:rsidRDefault="00C33C76" w:rsidP="00C33C76">
      <w:pPr>
        <w:numPr>
          <w:ilvl w:val="0"/>
          <w:numId w:val="4"/>
        </w:numPr>
        <w:spacing w:before="120" w:after="120"/>
        <w:contextualSpacing/>
        <w:jc w:val="both"/>
        <w:rPr>
          <w:rFonts w:asciiTheme="majorHAnsi" w:hAnsiTheme="majorHAnsi" w:cstheme="majorHAnsi"/>
          <w:sz w:val="22"/>
          <w:szCs w:val="22"/>
          <w:lang w:val="hr-HR"/>
        </w:rPr>
      </w:pPr>
      <w:r w:rsidRPr="000A4D06">
        <w:rPr>
          <w:rFonts w:asciiTheme="majorHAnsi" w:hAnsiTheme="majorHAnsi" w:cstheme="majorHAnsi"/>
          <w:sz w:val="22"/>
          <w:szCs w:val="22"/>
          <w:lang w:val="hr-HR"/>
        </w:rPr>
        <w:t xml:space="preserve">Presliku osobne iskaznice (za fizičku osobu), presliku izvatka iz obrtnog registra (za fizičku osobu vlasnika obrta, ne stariji od 6 mjeseci) ili presliku izvatka iz sudskog registra (za pravnu osobu, ne stariji od </w:t>
      </w:r>
      <w:r>
        <w:rPr>
          <w:rFonts w:asciiTheme="majorHAnsi" w:hAnsiTheme="majorHAnsi" w:cstheme="majorHAnsi"/>
          <w:sz w:val="22"/>
          <w:szCs w:val="22"/>
          <w:lang w:val="hr-HR"/>
        </w:rPr>
        <w:t>30 dana</w:t>
      </w:r>
      <w:r w:rsidRPr="000A4D06">
        <w:rPr>
          <w:rFonts w:asciiTheme="majorHAnsi" w:hAnsiTheme="majorHAnsi" w:cstheme="majorHAnsi"/>
          <w:sz w:val="22"/>
          <w:szCs w:val="22"/>
          <w:lang w:val="hr-HR"/>
        </w:rPr>
        <w:t xml:space="preserve">); dozvoljeni su </w:t>
      </w:r>
      <w:proofErr w:type="spellStart"/>
      <w:r w:rsidRPr="000A4D06">
        <w:rPr>
          <w:rFonts w:asciiTheme="majorHAnsi" w:hAnsiTheme="majorHAnsi" w:cstheme="majorHAnsi"/>
          <w:sz w:val="22"/>
          <w:szCs w:val="22"/>
          <w:lang w:val="hr-HR"/>
        </w:rPr>
        <w:t>izvatci</w:t>
      </w:r>
      <w:proofErr w:type="spellEnd"/>
      <w:r w:rsidRPr="000A4D06">
        <w:rPr>
          <w:rFonts w:asciiTheme="majorHAnsi" w:hAnsiTheme="majorHAnsi" w:cstheme="majorHAnsi"/>
          <w:sz w:val="22"/>
          <w:szCs w:val="22"/>
          <w:lang w:val="hr-HR"/>
        </w:rPr>
        <w:t xml:space="preserve"> s internetske stranice obrtnog ili sudskog registra, </w:t>
      </w:r>
    </w:p>
    <w:p w14:paraId="048E249B" w14:textId="77777777" w:rsidR="00C33C76" w:rsidRPr="000A4D06" w:rsidRDefault="00C33C76" w:rsidP="00C33C76">
      <w:pPr>
        <w:numPr>
          <w:ilvl w:val="0"/>
          <w:numId w:val="4"/>
        </w:numPr>
        <w:spacing w:before="120" w:after="120"/>
        <w:contextualSpacing/>
        <w:jc w:val="both"/>
        <w:rPr>
          <w:rFonts w:asciiTheme="majorHAnsi" w:hAnsiTheme="majorHAnsi" w:cstheme="majorHAnsi"/>
          <w:sz w:val="22"/>
          <w:szCs w:val="22"/>
          <w:lang w:val="hr-HR"/>
        </w:rPr>
      </w:pPr>
      <w:r w:rsidRPr="000A4D06">
        <w:rPr>
          <w:rFonts w:asciiTheme="majorHAnsi" w:hAnsiTheme="majorHAnsi" w:cstheme="majorHAnsi"/>
          <w:sz w:val="22"/>
          <w:szCs w:val="22"/>
          <w:lang w:val="hr-HR"/>
        </w:rPr>
        <w:t xml:space="preserve">Izvornik dokaza o bonitetu/solventnosti - obrazac BON 2 (ne stariji od 30 dana) – za pravne osobe </w:t>
      </w:r>
    </w:p>
    <w:p w14:paraId="5C1F0155" w14:textId="77777777" w:rsidR="00C33C76" w:rsidRPr="000A4D06" w:rsidRDefault="00C33C76" w:rsidP="00C33C76">
      <w:pPr>
        <w:numPr>
          <w:ilvl w:val="0"/>
          <w:numId w:val="4"/>
        </w:numPr>
        <w:spacing w:before="120" w:after="120"/>
        <w:contextualSpacing/>
        <w:jc w:val="both"/>
        <w:rPr>
          <w:rFonts w:asciiTheme="majorHAnsi" w:hAnsiTheme="majorHAnsi" w:cstheme="majorHAnsi"/>
          <w:sz w:val="22"/>
          <w:szCs w:val="22"/>
          <w:lang w:val="hr-HR"/>
        </w:rPr>
      </w:pPr>
      <w:r w:rsidRPr="000A4D06">
        <w:rPr>
          <w:rFonts w:asciiTheme="majorHAnsi" w:hAnsiTheme="majorHAnsi" w:cstheme="majorHAnsi"/>
          <w:sz w:val="22"/>
          <w:szCs w:val="22"/>
          <w:lang w:val="hr-HR"/>
        </w:rPr>
        <w:t xml:space="preserve">Izvornik dokaza o nekažnjavanju odnosno dokaza da se ne vodi kazneni ili prekršajni postupak (ne stariji od datuma objave ovog postupka pozivanja) – za fizičku osobu odnosno zakonskog zastupnika pravne osobe </w:t>
      </w:r>
    </w:p>
    <w:p w14:paraId="2C830E78" w14:textId="77777777" w:rsidR="00C33C76" w:rsidRPr="000A4D06" w:rsidRDefault="00C33C76" w:rsidP="00C33C76">
      <w:pPr>
        <w:numPr>
          <w:ilvl w:val="0"/>
          <w:numId w:val="4"/>
        </w:numPr>
        <w:spacing w:before="120" w:after="120"/>
        <w:contextualSpacing/>
        <w:jc w:val="both"/>
        <w:rPr>
          <w:rFonts w:asciiTheme="majorHAnsi" w:hAnsiTheme="majorHAnsi" w:cstheme="majorHAnsi"/>
          <w:sz w:val="22"/>
          <w:szCs w:val="22"/>
          <w:lang w:val="hr-HR"/>
        </w:rPr>
      </w:pPr>
      <w:r w:rsidRPr="000A4D06">
        <w:rPr>
          <w:rFonts w:asciiTheme="majorHAnsi" w:hAnsiTheme="majorHAnsi" w:cstheme="majorHAnsi"/>
          <w:sz w:val="22"/>
          <w:szCs w:val="22"/>
          <w:lang w:val="hr-HR"/>
        </w:rPr>
        <w:t>Potvrdu Porezne uprave o nepostojanju nepodmirenih dugovanja prema javnim tijelima RH (ne stariju od 60 dana)</w:t>
      </w:r>
    </w:p>
    <w:p w14:paraId="3ACEDD59" w14:textId="77777777" w:rsidR="00C33C76" w:rsidRPr="00F97DBB" w:rsidRDefault="00C33C76" w:rsidP="00C33C76">
      <w:pPr>
        <w:numPr>
          <w:ilvl w:val="0"/>
          <w:numId w:val="4"/>
        </w:numPr>
        <w:spacing w:before="120" w:after="120"/>
        <w:contextualSpacing/>
        <w:jc w:val="both"/>
        <w:rPr>
          <w:rFonts w:asciiTheme="majorHAnsi" w:hAnsiTheme="majorHAnsi" w:cstheme="majorHAnsi"/>
          <w:sz w:val="22"/>
          <w:szCs w:val="22"/>
          <w:lang w:val="hr-HR"/>
        </w:rPr>
      </w:pPr>
      <w:r w:rsidRPr="000A4D06">
        <w:rPr>
          <w:rFonts w:asciiTheme="majorHAnsi" w:hAnsiTheme="majorHAnsi" w:cstheme="majorHAnsi"/>
          <w:sz w:val="22"/>
          <w:szCs w:val="22"/>
          <w:lang w:val="hr-HR"/>
        </w:rPr>
        <w:t xml:space="preserve">Reference o dosadašnjem radu u djelatnosti koja će se obavljati u poslovnom prostoru </w:t>
      </w:r>
      <w:r>
        <w:rPr>
          <w:rFonts w:asciiTheme="majorHAnsi" w:hAnsiTheme="majorHAnsi" w:cstheme="majorHAnsi"/>
          <w:sz w:val="22"/>
          <w:szCs w:val="22"/>
          <w:lang w:val="hr-HR"/>
        </w:rPr>
        <w:t>/ površini.</w:t>
      </w:r>
    </w:p>
    <w:p w14:paraId="2D0E6B50" w14:textId="77777777" w:rsidR="00C33C76" w:rsidRPr="00F25C62" w:rsidRDefault="00C33C76" w:rsidP="00C33C76">
      <w:pPr>
        <w:pStyle w:val="Odlomakpopisa"/>
        <w:numPr>
          <w:ilvl w:val="0"/>
          <w:numId w:val="2"/>
        </w:numPr>
        <w:spacing w:before="120" w:after="120" w:line="240" w:lineRule="auto"/>
        <w:jc w:val="both"/>
        <w:rPr>
          <w:rFonts w:asciiTheme="majorHAnsi" w:hAnsiTheme="majorHAnsi" w:cstheme="majorHAnsi"/>
        </w:rPr>
      </w:pPr>
      <w:r w:rsidRPr="00F25C62">
        <w:rPr>
          <w:rFonts w:asciiTheme="majorHAnsi" w:hAnsiTheme="majorHAnsi" w:cstheme="majorHAnsi"/>
          <w:b/>
          <w:bCs/>
        </w:rPr>
        <w:t>RAZLOZI ZA ISKLJUČENJE</w:t>
      </w:r>
    </w:p>
    <w:p w14:paraId="1D379695" w14:textId="77777777" w:rsidR="00C33C76" w:rsidRDefault="00C33C76" w:rsidP="00C33C76">
      <w:pPr>
        <w:spacing w:before="120" w:after="120"/>
        <w:jc w:val="both"/>
        <w:rPr>
          <w:rFonts w:asciiTheme="majorHAnsi" w:hAnsiTheme="majorHAnsi" w:cstheme="majorHAnsi"/>
          <w:sz w:val="22"/>
          <w:szCs w:val="22"/>
          <w:lang w:val="hr-HR"/>
        </w:rPr>
      </w:pPr>
      <w:r w:rsidRPr="00F25C62">
        <w:rPr>
          <w:rFonts w:asciiTheme="majorHAnsi" w:hAnsiTheme="majorHAnsi" w:cstheme="majorHAnsi"/>
          <w:sz w:val="22"/>
          <w:szCs w:val="22"/>
          <w:lang w:val="hr-HR"/>
        </w:rPr>
        <w:t>U ovom Natječaju ne mogu sudjelovati pravne i fizičke osobe koje na posljednji dan roka za podnošenje pisanih ponuda imaju evidentirana dospjela dugovanja prema Naručitelju</w:t>
      </w:r>
      <w:r>
        <w:rPr>
          <w:rFonts w:asciiTheme="majorHAnsi" w:hAnsiTheme="majorHAnsi" w:cstheme="majorHAnsi"/>
          <w:sz w:val="22"/>
          <w:szCs w:val="22"/>
          <w:lang w:val="hr-HR"/>
        </w:rPr>
        <w:t>, a u slučaju podnošenja ponude za sporedne djelatnosti (dio pomorskog dobra) ni prema tijelima RH.</w:t>
      </w:r>
    </w:p>
    <w:p w14:paraId="7898A6A5" w14:textId="77777777" w:rsidR="00C33C76" w:rsidRDefault="00C33C76" w:rsidP="00C33C76">
      <w:pPr>
        <w:pStyle w:val="Odlomakpopisa"/>
        <w:numPr>
          <w:ilvl w:val="0"/>
          <w:numId w:val="2"/>
        </w:numPr>
        <w:spacing w:before="120" w:after="120" w:line="240" w:lineRule="auto"/>
        <w:jc w:val="both"/>
        <w:rPr>
          <w:rFonts w:asciiTheme="majorHAnsi" w:hAnsiTheme="majorHAnsi" w:cstheme="majorHAnsi"/>
          <w:b/>
          <w:bCs/>
        </w:rPr>
      </w:pPr>
      <w:r>
        <w:rPr>
          <w:rFonts w:asciiTheme="majorHAnsi" w:hAnsiTheme="majorHAnsi" w:cstheme="majorHAnsi"/>
          <w:b/>
          <w:bCs/>
        </w:rPr>
        <w:t>SREDSTVO OSIGURANJA PLAĆANJA</w:t>
      </w:r>
    </w:p>
    <w:p w14:paraId="133E03F3" w14:textId="4AA22C23" w:rsidR="00C33C76" w:rsidRDefault="00C33C76" w:rsidP="00C33C76">
      <w:pPr>
        <w:spacing w:before="120" w:after="120"/>
        <w:jc w:val="both"/>
        <w:rPr>
          <w:rFonts w:asciiTheme="majorHAnsi" w:hAnsiTheme="majorHAnsi" w:cstheme="majorHAnsi"/>
          <w:sz w:val="22"/>
          <w:szCs w:val="22"/>
          <w:lang w:val="hr-HR"/>
        </w:rPr>
      </w:pPr>
      <w:r>
        <w:rPr>
          <w:rFonts w:asciiTheme="majorHAnsi" w:hAnsiTheme="majorHAnsi" w:cstheme="majorHAnsi"/>
          <w:sz w:val="22"/>
          <w:szCs w:val="22"/>
          <w:lang w:val="hr-HR"/>
        </w:rPr>
        <w:t>Ponuditelji koji budu odabrani dužni su na dan sklapanja Ugovora dostaviti sredstvo osiguranja u vidu bjanko zadužnice najmanje u visini godišnjeg iznosa naknade uvećanog za procijenjeni iznos troškova koji terete odnosni prostor ili površinu, uz osobno jamstvo vlasnika ili direktora društva, ako se radi o ponuditelju pravnoj osobi.</w:t>
      </w:r>
    </w:p>
    <w:p w14:paraId="4A840A23" w14:textId="77777777" w:rsidR="00084BD4" w:rsidRPr="00BC4F4C" w:rsidRDefault="00084BD4" w:rsidP="00C33C76">
      <w:pPr>
        <w:spacing w:before="120" w:after="120"/>
        <w:jc w:val="both"/>
        <w:rPr>
          <w:rFonts w:asciiTheme="majorHAnsi" w:hAnsiTheme="majorHAnsi" w:cstheme="majorHAnsi"/>
          <w:sz w:val="22"/>
          <w:szCs w:val="22"/>
          <w:lang w:val="hr-HR"/>
        </w:rPr>
      </w:pPr>
    </w:p>
    <w:p w14:paraId="4D2A4C6E" w14:textId="77777777" w:rsidR="00C33C76" w:rsidRPr="00BC4F4C" w:rsidRDefault="00C33C76" w:rsidP="00C33C76">
      <w:pPr>
        <w:pStyle w:val="Odlomakpopisa"/>
        <w:numPr>
          <w:ilvl w:val="0"/>
          <w:numId w:val="2"/>
        </w:numPr>
        <w:spacing w:before="120" w:after="120" w:line="240" w:lineRule="auto"/>
        <w:jc w:val="both"/>
        <w:rPr>
          <w:rFonts w:asciiTheme="majorHAnsi" w:hAnsiTheme="majorHAnsi" w:cstheme="majorHAnsi"/>
          <w:b/>
          <w:bCs/>
        </w:rPr>
      </w:pPr>
      <w:r>
        <w:rPr>
          <w:rFonts w:asciiTheme="majorHAnsi" w:hAnsiTheme="majorHAnsi" w:cstheme="majorHAnsi"/>
          <w:b/>
          <w:bCs/>
        </w:rPr>
        <w:t>KRITERIJI ZA IZBOR NAJPOVOLJNIJE PONUDE</w:t>
      </w:r>
    </w:p>
    <w:p w14:paraId="6AC2F8EA" w14:textId="77777777" w:rsidR="00C33C76" w:rsidRPr="000A4D06" w:rsidRDefault="00C33C76" w:rsidP="00C33C76">
      <w:pPr>
        <w:spacing w:before="120" w:after="120"/>
        <w:jc w:val="both"/>
        <w:rPr>
          <w:rFonts w:asciiTheme="majorHAnsi" w:hAnsiTheme="majorHAnsi" w:cstheme="majorHAnsi"/>
          <w:sz w:val="22"/>
          <w:szCs w:val="22"/>
          <w:lang w:val="hr-HR"/>
        </w:rPr>
      </w:pPr>
      <w:r w:rsidRPr="000A4D06">
        <w:rPr>
          <w:rFonts w:asciiTheme="majorHAnsi" w:hAnsiTheme="majorHAnsi" w:cstheme="majorHAnsi"/>
          <w:sz w:val="22"/>
          <w:szCs w:val="22"/>
          <w:lang w:val="hr-HR"/>
        </w:rPr>
        <w:t>Naručitelj ima pravo slobodne procjene najpovoljnije ponude te će izabrati onog Ponuditelja koji po ocjeni Naručitelja na najbolji način udovoljava zahtjevima natječajne dokumentacije i poslovanju pojedinog objekta, uzimajući u obzir visinu ponuđene naknade, predloženu djelatnost i reference ponuditelja. Prije donošenja odluke o prihvatu ponude, Naručitelj je ovlašten od Ponuditelja tražiti dodatne informacije i/ili dokumente.</w:t>
      </w:r>
    </w:p>
    <w:p w14:paraId="54D42ADC" w14:textId="77777777" w:rsidR="00C33C76" w:rsidRPr="000A4D06" w:rsidRDefault="00C33C76" w:rsidP="00C33C76">
      <w:pPr>
        <w:spacing w:before="120" w:after="120"/>
        <w:jc w:val="both"/>
        <w:rPr>
          <w:rFonts w:asciiTheme="majorHAnsi" w:hAnsiTheme="majorHAnsi" w:cstheme="majorHAnsi"/>
          <w:sz w:val="22"/>
          <w:szCs w:val="22"/>
          <w:lang w:val="hr-HR"/>
        </w:rPr>
      </w:pPr>
      <w:r w:rsidRPr="000A4D06">
        <w:rPr>
          <w:rFonts w:asciiTheme="majorHAnsi" w:hAnsiTheme="majorHAnsi" w:cstheme="majorHAnsi"/>
          <w:sz w:val="22"/>
          <w:szCs w:val="22"/>
          <w:lang w:val="hr-HR"/>
        </w:rPr>
        <w:t xml:space="preserve">Naručitelj zadržava pravo ne prihvatiti niti jednu ponudu, kao i pravo prihvatiti ili odbiti bilo koju ponudu bez posebnog obrazloženja, pri čemu neće postojati nikakve pravne, materijalne i/ili nematerijalne obveze prema ponuditeljima. Ponuditelji koji su sudjelovali u ovom Natječaju nemaju pravo na prigovor ili žalbu na odluku Naručitelja te Naručitelj iste neće razmatrati. </w:t>
      </w:r>
    </w:p>
    <w:p w14:paraId="6A7D0B71" w14:textId="0E8409B8" w:rsidR="00C33C76" w:rsidRDefault="00C33C76" w:rsidP="00C33C76">
      <w:pPr>
        <w:spacing w:before="120" w:after="120"/>
        <w:jc w:val="both"/>
        <w:rPr>
          <w:rFonts w:asciiTheme="majorHAnsi" w:hAnsiTheme="majorHAnsi" w:cstheme="majorHAnsi"/>
          <w:sz w:val="22"/>
          <w:szCs w:val="22"/>
          <w:lang w:val="hr-HR"/>
        </w:rPr>
      </w:pPr>
      <w:r w:rsidRPr="000A4D06">
        <w:rPr>
          <w:rFonts w:asciiTheme="majorHAnsi" w:hAnsiTheme="majorHAnsi" w:cstheme="majorHAnsi"/>
          <w:sz w:val="22"/>
          <w:szCs w:val="22"/>
          <w:lang w:val="hr-HR"/>
        </w:rPr>
        <w:t>Naručitelj će izabranog Ponuditelja obavijestiti o prihvatu ponude, a odabrani Ponuditelj obvezan je u roku od 7 dana od dana poziva Naručitelja sklopiti ugovor o zakupu</w:t>
      </w:r>
      <w:r>
        <w:rPr>
          <w:rFonts w:asciiTheme="majorHAnsi" w:hAnsiTheme="majorHAnsi" w:cstheme="majorHAnsi"/>
          <w:sz w:val="22"/>
          <w:szCs w:val="22"/>
          <w:lang w:val="hr-HR"/>
        </w:rPr>
        <w:t>/poslovnoj suradnji</w:t>
      </w:r>
      <w:r w:rsidRPr="000A4D06">
        <w:rPr>
          <w:rFonts w:asciiTheme="majorHAnsi" w:hAnsiTheme="majorHAnsi" w:cstheme="majorHAnsi"/>
          <w:sz w:val="22"/>
          <w:szCs w:val="22"/>
          <w:lang w:val="hr-HR"/>
        </w:rPr>
        <w:t xml:space="preserve"> prema obrascu Naručitelja. Ako najpovoljniji ponuditelj ne pristupi sklapanju ugovora u roku od 7 dana od dana poziva Naručitelja, smatrat će se da je odustao od sklapanja ugovora. Izabrani ponuditelj obvezan je pružanje usluga i/ili robe/izvođenje radova iz ovog Natječaja uskladiti s poslovanjem i organizacijom rada Društva te poštivati postavljene standarde kvalitete dostupne na</w:t>
      </w:r>
      <w:r w:rsidR="00FB31E8">
        <w:rPr>
          <w:rFonts w:asciiTheme="majorHAnsi" w:hAnsiTheme="majorHAnsi" w:cstheme="majorHAnsi"/>
          <w:sz w:val="22"/>
          <w:szCs w:val="22"/>
          <w:lang w:val="hr-HR"/>
        </w:rPr>
        <w:t xml:space="preserve"> </w:t>
      </w:r>
      <w:hyperlink r:id="rId10" w:history="1">
        <w:r w:rsidR="00FB31E8" w:rsidRPr="00B30010">
          <w:rPr>
            <w:rStyle w:val="Hiperveza"/>
            <w:rFonts w:asciiTheme="majorHAnsi" w:hAnsiTheme="majorHAnsi" w:cstheme="majorHAnsi"/>
            <w:sz w:val="22"/>
            <w:szCs w:val="22"/>
            <w:lang w:val="hr-HR"/>
          </w:rPr>
          <w:t>https://biz.aminess.com</w:t>
        </w:r>
      </w:hyperlink>
      <w:r w:rsidR="00FB31E8">
        <w:rPr>
          <w:rFonts w:asciiTheme="majorHAnsi" w:hAnsiTheme="majorHAnsi" w:cstheme="majorHAnsi"/>
          <w:sz w:val="22"/>
          <w:szCs w:val="22"/>
          <w:lang w:val="hr-HR"/>
        </w:rPr>
        <w:t xml:space="preserve">, </w:t>
      </w:r>
      <w:r w:rsidRPr="000A4D06">
        <w:rPr>
          <w:rFonts w:asciiTheme="majorHAnsi" w:hAnsiTheme="majorHAnsi" w:cstheme="majorHAnsi"/>
          <w:sz w:val="22"/>
          <w:szCs w:val="22"/>
          <w:lang w:val="hr-HR"/>
        </w:rPr>
        <w:t>kao i poslovni ugled Društva.</w:t>
      </w:r>
    </w:p>
    <w:p w14:paraId="5A2CDFDE" w14:textId="77777777" w:rsidR="00C33C76" w:rsidRPr="000C3369" w:rsidRDefault="00C33C76" w:rsidP="00C33C76">
      <w:pPr>
        <w:pStyle w:val="Odlomakpopisa"/>
        <w:numPr>
          <w:ilvl w:val="0"/>
          <w:numId w:val="2"/>
        </w:numPr>
        <w:spacing w:before="120" w:after="120" w:line="240" w:lineRule="auto"/>
        <w:jc w:val="both"/>
        <w:rPr>
          <w:rFonts w:asciiTheme="majorHAnsi" w:hAnsiTheme="majorHAnsi" w:cstheme="majorHAnsi"/>
          <w:b/>
          <w:bCs/>
        </w:rPr>
      </w:pPr>
      <w:r w:rsidRPr="000C3369">
        <w:rPr>
          <w:rFonts w:asciiTheme="majorHAnsi" w:hAnsiTheme="majorHAnsi" w:cstheme="majorHAnsi"/>
          <w:b/>
          <w:bCs/>
        </w:rPr>
        <w:t>ROK ZA DOSTAVU PONUDA</w:t>
      </w:r>
    </w:p>
    <w:p w14:paraId="06951E1F" w14:textId="77777777" w:rsidR="00C33C76" w:rsidRPr="00FB31E8" w:rsidRDefault="00C33C76" w:rsidP="00C33C76">
      <w:pPr>
        <w:spacing w:before="120" w:after="120"/>
        <w:jc w:val="both"/>
        <w:rPr>
          <w:rFonts w:asciiTheme="majorHAnsi" w:hAnsiTheme="majorHAnsi" w:cstheme="majorHAnsi"/>
          <w:sz w:val="22"/>
          <w:szCs w:val="22"/>
          <w:lang w:val="hr-HR"/>
        </w:rPr>
      </w:pPr>
      <w:r w:rsidRPr="00FB31E8">
        <w:rPr>
          <w:rFonts w:asciiTheme="majorHAnsi" w:hAnsiTheme="majorHAnsi" w:cstheme="majorHAnsi"/>
          <w:sz w:val="22"/>
          <w:szCs w:val="22"/>
          <w:lang w:val="hr-HR"/>
        </w:rPr>
        <w:t>Pisane ponude sa svom dodatnom dokumentacijom navedenom u ovom Natječaju dostavljaju se u zatvorenoj omotnici s naznakom „Ponuda za Natječaj – NE OTVARAJ“ na adresu sjedišta pojedinog Društva kako slijedi:</w:t>
      </w:r>
    </w:p>
    <w:p w14:paraId="7B42F9FD" w14:textId="4E298710" w:rsidR="00C33C76" w:rsidRPr="00FB31E8" w:rsidRDefault="00C33C76" w:rsidP="00897A5A">
      <w:pPr>
        <w:pStyle w:val="Odlomakpopisa"/>
        <w:numPr>
          <w:ilvl w:val="0"/>
          <w:numId w:val="5"/>
        </w:numPr>
        <w:spacing w:before="120" w:after="120"/>
        <w:jc w:val="both"/>
        <w:rPr>
          <w:rFonts w:asciiTheme="majorHAnsi" w:hAnsiTheme="majorHAnsi" w:cstheme="majorHAnsi"/>
        </w:rPr>
      </w:pPr>
      <w:r w:rsidRPr="00FB31E8">
        <w:rPr>
          <w:rFonts w:asciiTheme="majorHAnsi" w:hAnsiTheme="majorHAnsi" w:cstheme="majorHAnsi"/>
        </w:rPr>
        <w:t xml:space="preserve">Aminess d.d., </w:t>
      </w:r>
      <w:bookmarkStart w:id="3" w:name="_Hlk210676709"/>
      <w:proofErr w:type="spellStart"/>
      <w:r w:rsidRPr="00FB31E8">
        <w:rPr>
          <w:rFonts w:asciiTheme="majorHAnsi" w:hAnsiTheme="majorHAnsi" w:cstheme="majorHAnsi"/>
        </w:rPr>
        <w:t>Škverska</w:t>
      </w:r>
      <w:proofErr w:type="spellEnd"/>
      <w:r w:rsidRPr="00FB31E8">
        <w:rPr>
          <w:rFonts w:asciiTheme="majorHAnsi" w:hAnsiTheme="majorHAnsi" w:cstheme="majorHAnsi"/>
        </w:rPr>
        <w:t xml:space="preserve"> 8, 52466 NOVIGRAD</w:t>
      </w:r>
      <w:bookmarkEnd w:id="3"/>
      <w:r w:rsidR="00B55EF5" w:rsidRPr="00FB31E8">
        <w:rPr>
          <w:rFonts w:asciiTheme="majorHAnsi" w:hAnsiTheme="majorHAnsi" w:cstheme="majorHAnsi"/>
        </w:rPr>
        <w:t xml:space="preserve"> (n/r Goran Tomić)</w:t>
      </w:r>
    </w:p>
    <w:p w14:paraId="537D5106" w14:textId="1D0A989B" w:rsidR="00C33C76" w:rsidRPr="00FB31E8" w:rsidRDefault="00C33C76" w:rsidP="00C33C76">
      <w:pPr>
        <w:spacing w:before="120" w:after="120"/>
        <w:ind w:left="360"/>
        <w:jc w:val="both"/>
        <w:rPr>
          <w:rFonts w:asciiTheme="majorHAnsi" w:hAnsiTheme="majorHAnsi" w:cstheme="majorHAnsi"/>
          <w:lang w:val="de-DE"/>
        </w:rPr>
      </w:pPr>
      <w:r w:rsidRPr="00FB31E8">
        <w:rPr>
          <w:rFonts w:asciiTheme="majorHAnsi" w:hAnsiTheme="majorHAnsi" w:cstheme="majorHAnsi"/>
          <w:sz w:val="22"/>
          <w:szCs w:val="22"/>
          <w:lang w:val="hr-HR"/>
        </w:rPr>
        <w:t>ili elektroničkom poštom na</w:t>
      </w:r>
      <w:r w:rsidRPr="00FB31E8">
        <w:rPr>
          <w:rFonts w:asciiTheme="majorHAnsi" w:hAnsiTheme="majorHAnsi" w:cstheme="majorHAnsi"/>
          <w:sz w:val="22"/>
          <w:szCs w:val="22"/>
          <w:lang w:val="de-DE"/>
        </w:rPr>
        <w:t xml:space="preserve"> </w:t>
      </w:r>
      <w:proofErr w:type="spellStart"/>
      <w:r w:rsidRPr="00FB31E8">
        <w:rPr>
          <w:rFonts w:asciiTheme="majorHAnsi" w:hAnsiTheme="majorHAnsi" w:cstheme="majorHAnsi"/>
          <w:sz w:val="22"/>
          <w:szCs w:val="22"/>
          <w:lang w:val="de-DE"/>
        </w:rPr>
        <w:t>adresu</w:t>
      </w:r>
      <w:proofErr w:type="spellEnd"/>
      <w:r w:rsidRPr="00FB31E8">
        <w:rPr>
          <w:rFonts w:asciiTheme="majorHAnsi" w:hAnsiTheme="majorHAnsi" w:cstheme="majorHAnsi"/>
          <w:sz w:val="22"/>
          <w:szCs w:val="22"/>
          <w:lang w:val="de-DE"/>
        </w:rPr>
        <w:t xml:space="preserve">: </w:t>
      </w:r>
      <w:hyperlink r:id="rId11" w:history="1">
        <w:r w:rsidR="00FB31E8" w:rsidRPr="00B30010">
          <w:rPr>
            <w:rStyle w:val="Hiperveza"/>
            <w:rFonts w:asciiTheme="majorHAnsi" w:hAnsiTheme="majorHAnsi" w:cstheme="majorHAnsi"/>
            <w:sz w:val="22"/>
            <w:szCs w:val="22"/>
            <w:lang w:val="de-DE"/>
          </w:rPr>
          <w:t>tender@aminess.com</w:t>
        </w:r>
      </w:hyperlink>
      <w:r w:rsidRPr="00FB31E8">
        <w:rPr>
          <w:rFonts w:asciiTheme="majorHAnsi" w:hAnsiTheme="majorHAnsi" w:cstheme="majorHAnsi"/>
          <w:lang w:val="de-DE"/>
        </w:rPr>
        <w:t xml:space="preserve">. </w:t>
      </w:r>
    </w:p>
    <w:p w14:paraId="099A4599" w14:textId="138F020D" w:rsidR="00C33C76" w:rsidRDefault="00C33C76" w:rsidP="00C33C76">
      <w:pPr>
        <w:spacing w:before="120" w:after="120"/>
        <w:jc w:val="both"/>
        <w:rPr>
          <w:rFonts w:asciiTheme="majorHAnsi" w:hAnsiTheme="majorHAnsi" w:cstheme="majorHAnsi"/>
          <w:sz w:val="22"/>
          <w:szCs w:val="22"/>
          <w:lang w:val="hr-HR"/>
        </w:rPr>
      </w:pPr>
      <w:r w:rsidRPr="00FB31E8">
        <w:rPr>
          <w:rFonts w:asciiTheme="majorHAnsi" w:hAnsiTheme="majorHAnsi" w:cstheme="majorHAnsi"/>
          <w:sz w:val="22"/>
          <w:szCs w:val="22"/>
          <w:lang w:val="hr-HR"/>
        </w:rPr>
        <w:t xml:space="preserve">Ponude moraju pristići Naručitelju do dana </w:t>
      </w:r>
      <w:r w:rsidR="00AF458E" w:rsidRPr="00FB31E8">
        <w:rPr>
          <w:rFonts w:asciiTheme="majorHAnsi" w:hAnsiTheme="majorHAnsi" w:cstheme="majorHAnsi"/>
          <w:b/>
          <w:bCs/>
          <w:sz w:val="22"/>
          <w:szCs w:val="22"/>
          <w:lang w:val="hr-HR"/>
        </w:rPr>
        <w:t>2</w:t>
      </w:r>
      <w:r w:rsidR="005C00E5">
        <w:rPr>
          <w:rFonts w:asciiTheme="majorHAnsi" w:hAnsiTheme="majorHAnsi" w:cstheme="majorHAnsi"/>
          <w:b/>
          <w:bCs/>
          <w:sz w:val="22"/>
          <w:szCs w:val="22"/>
          <w:lang w:val="hr-HR"/>
        </w:rPr>
        <w:t>2</w:t>
      </w:r>
      <w:r w:rsidRPr="00FB31E8">
        <w:rPr>
          <w:rFonts w:asciiTheme="majorHAnsi" w:hAnsiTheme="majorHAnsi" w:cstheme="majorHAnsi"/>
          <w:b/>
          <w:bCs/>
          <w:sz w:val="22"/>
          <w:szCs w:val="22"/>
          <w:lang w:val="hr-HR"/>
        </w:rPr>
        <w:t>.</w:t>
      </w:r>
      <w:r w:rsidR="00B55EF5" w:rsidRPr="00FB31E8">
        <w:rPr>
          <w:rFonts w:asciiTheme="majorHAnsi" w:hAnsiTheme="majorHAnsi" w:cstheme="majorHAnsi"/>
          <w:b/>
          <w:bCs/>
          <w:sz w:val="22"/>
          <w:szCs w:val="22"/>
          <w:lang w:val="hr-HR"/>
        </w:rPr>
        <w:t>01</w:t>
      </w:r>
      <w:r w:rsidRPr="00FB31E8">
        <w:rPr>
          <w:rFonts w:asciiTheme="majorHAnsi" w:hAnsiTheme="majorHAnsi" w:cstheme="majorHAnsi"/>
          <w:b/>
          <w:bCs/>
          <w:sz w:val="22"/>
          <w:szCs w:val="22"/>
          <w:lang w:val="hr-HR"/>
        </w:rPr>
        <w:t>.202</w:t>
      </w:r>
      <w:r w:rsidR="00B55EF5" w:rsidRPr="00FB31E8">
        <w:rPr>
          <w:rFonts w:asciiTheme="majorHAnsi" w:hAnsiTheme="majorHAnsi" w:cstheme="majorHAnsi"/>
          <w:b/>
          <w:bCs/>
          <w:sz w:val="22"/>
          <w:szCs w:val="22"/>
          <w:lang w:val="hr-HR"/>
        </w:rPr>
        <w:t>6</w:t>
      </w:r>
      <w:r w:rsidRPr="00FB31E8">
        <w:rPr>
          <w:rFonts w:asciiTheme="majorHAnsi" w:hAnsiTheme="majorHAnsi" w:cstheme="majorHAnsi"/>
          <w:b/>
          <w:bCs/>
          <w:sz w:val="22"/>
          <w:szCs w:val="22"/>
          <w:lang w:val="hr-HR"/>
        </w:rPr>
        <w:t>. godine</w:t>
      </w:r>
      <w:r w:rsidRPr="0088444A">
        <w:rPr>
          <w:rFonts w:asciiTheme="majorHAnsi" w:hAnsiTheme="majorHAnsi" w:cstheme="majorHAnsi"/>
          <w:b/>
          <w:bCs/>
          <w:sz w:val="22"/>
          <w:szCs w:val="22"/>
          <w:lang w:val="hr-HR"/>
        </w:rPr>
        <w:t xml:space="preserve"> do 12:00 sati</w:t>
      </w:r>
      <w:r w:rsidRPr="0088444A">
        <w:rPr>
          <w:rFonts w:asciiTheme="majorHAnsi" w:hAnsiTheme="majorHAnsi" w:cstheme="majorHAnsi"/>
          <w:sz w:val="22"/>
          <w:szCs w:val="22"/>
          <w:lang w:val="hr-HR"/>
        </w:rPr>
        <w:t>, bez</w:t>
      </w:r>
      <w:r w:rsidRPr="000A4D06">
        <w:rPr>
          <w:rFonts w:asciiTheme="majorHAnsi" w:hAnsiTheme="majorHAnsi" w:cstheme="majorHAnsi"/>
          <w:sz w:val="22"/>
          <w:szCs w:val="22"/>
          <w:lang w:val="hr-HR"/>
        </w:rPr>
        <w:t xml:space="preserve"> obzira na način dostave. Rok za dostavu ponuda i pripadajuće dokumentacije može se produžiti, o čemu će se obavijestiti svi zainteresirani putem objave na internetskoj stranici </w:t>
      </w:r>
      <w:hyperlink r:id="rId12" w:history="1">
        <w:r w:rsidRPr="000A4D06">
          <w:rPr>
            <w:rFonts w:asciiTheme="majorHAnsi" w:hAnsiTheme="majorHAnsi" w:cstheme="majorHAnsi"/>
            <w:color w:val="0563C1" w:themeColor="hyperlink"/>
            <w:sz w:val="22"/>
            <w:szCs w:val="22"/>
            <w:u w:val="single"/>
            <w:lang w:val="hr-HR"/>
          </w:rPr>
          <w:t>https://biz.aminess.com/natjecaji/</w:t>
        </w:r>
      </w:hyperlink>
      <w:r w:rsidRPr="000A4D06">
        <w:rPr>
          <w:rFonts w:asciiTheme="majorHAnsi" w:hAnsiTheme="majorHAnsi" w:cstheme="majorHAnsi"/>
          <w:sz w:val="22"/>
          <w:szCs w:val="22"/>
          <w:lang w:val="hr-HR"/>
        </w:rPr>
        <w:t>.</w:t>
      </w:r>
    </w:p>
    <w:p w14:paraId="7E6CC011" w14:textId="77777777" w:rsidR="00C33C76" w:rsidRPr="00184E4F" w:rsidRDefault="00C33C76" w:rsidP="00C33C76">
      <w:pPr>
        <w:pStyle w:val="Odlomakpopisa"/>
        <w:numPr>
          <w:ilvl w:val="0"/>
          <w:numId w:val="2"/>
        </w:numPr>
        <w:spacing w:before="120" w:after="120" w:line="240" w:lineRule="auto"/>
        <w:jc w:val="both"/>
        <w:rPr>
          <w:rFonts w:asciiTheme="majorHAnsi" w:hAnsiTheme="majorHAnsi" w:cstheme="majorHAnsi"/>
          <w:b/>
          <w:bCs/>
        </w:rPr>
      </w:pPr>
      <w:r w:rsidRPr="00184E4F">
        <w:rPr>
          <w:rFonts w:asciiTheme="majorHAnsi" w:hAnsiTheme="majorHAnsi" w:cstheme="majorHAnsi"/>
          <w:b/>
          <w:bCs/>
        </w:rPr>
        <w:t>KONTAKT NARUČITELJA</w:t>
      </w:r>
    </w:p>
    <w:p w14:paraId="2D1142F0" w14:textId="77777777" w:rsidR="00C33C76" w:rsidRDefault="00C33C76" w:rsidP="00C33C76">
      <w:pPr>
        <w:spacing w:before="120" w:after="120"/>
        <w:jc w:val="both"/>
        <w:rPr>
          <w:rFonts w:asciiTheme="majorHAnsi" w:hAnsiTheme="majorHAnsi" w:cstheme="majorHAnsi"/>
          <w:sz w:val="22"/>
          <w:szCs w:val="22"/>
          <w:lang w:val="hr-HR"/>
        </w:rPr>
      </w:pPr>
      <w:r w:rsidRPr="000A4D06">
        <w:rPr>
          <w:rFonts w:asciiTheme="majorHAnsi" w:hAnsiTheme="majorHAnsi" w:cstheme="majorHAnsi"/>
          <w:sz w:val="22"/>
          <w:szCs w:val="22"/>
          <w:lang w:val="hr-HR"/>
        </w:rPr>
        <w:t>Sve dodatne informacije i termin za pregled prostora</w:t>
      </w:r>
      <w:r>
        <w:rPr>
          <w:rFonts w:asciiTheme="majorHAnsi" w:hAnsiTheme="majorHAnsi" w:cstheme="majorHAnsi"/>
          <w:sz w:val="22"/>
          <w:szCs w:val="22"/>
          <w:lang w:val="hr-HR"/>
        </w:rPr>
        <w:t xml:space="preserve"> </w:t>
      </w:r>
      <w:r w:rsidRPr="000A4D06">
        <w:rPr>
          <w:rFonts w:asciiTheme="majorHAnsi" w:hAnsiTheme="majorHAnsi" w:cstheme="majorHAnsi"/>
          <w:sz w:val="22"/>
          <w:szCs w:val="22"/>
          <w:lang w:val="hr-HR"/>
        </w:rPr>
        <w:t>možete dobiti putem e-maila:</w:t>
      </w:r>
      <w:r>
        <w:rPr>
          <w:rFonts w:asciiTheme="majorHAnsi" w:hAnsiTheme="majorHAnsi" w:cstheme="majorHAnsi"/>
          <w:sz w:val="22"/>
          <w:szCs w:val="22"/>
          <w:lang w:val="hr-HR"/>
        </w:rPr>
        <w:t xml:space="preserve"> </w:t>
      </w:r>
      <w:hyperlink r:id="rId13" w:history="1">
        <w:r w:rsidRPr="0041686F">
          <w:rPr>
            <w:rStyle w:val="Hiperveza"/>
            <w:rFonts w:asciiTheme="majorHAnsi" w:hAnsiTheme="majorHAnsi" w:cstheme="majorHAnsi"/>
            <w:sz w:val="22"/>
            <w:szCs w:val="22"/>
            <w:lang w:val="hr-HR"/>
          </w:rPr>
          <w:t>pravni.poslovi@aminess.com</w:t>
        </w:r>
      </w:hyperlink>
      <w:r>
        <w:rPr>
          <w:rFonts w:asciiTheme="majorHAnsi" w:hAnsiTheme="majorHAnsi" w:cstheme="majorHAnsi"/>
          <w:sz w:val="22"/>
          <w:szCs w:val="22"/>
          <w:lang w:val="hr-HR"/>
        </w:rPr>
        <w:t xml:space="preserve">. </w:t>
      </w:r>
      <w:r w:rsidRPr="000A4D06">
        <w:rPr>
          <w:rFonts w:asciiTheme="majorHAnsi" w:hAnsiTheme="majorHAnsi" w:cstheme="majorHAnsi"/>
          <w:sz w:val="22"/>
          <w:szCs w:val="22"/>
          <w:lang w:val="hr-HR"/>
        </w:rPr>
        <w:t xml:space="preserve"> </w:t>
      </w:r>
    </w:p>
    <w:p w14:paraId="0A41C749" w14:textId="77777777" w:rsidR="00C33C76" w:rsidRDefault="00C33C76" w:rsidP="00C33C76">
      <w:pPr>
        <w:spacing w:before="120" w:after="120"/>
        <w:jc w:val="both"/>
        <w:rPr>
          <w:rFonts w:asciiTheme="majorHAnsi" w:hAnsiTheme="majorHAnsi" w:cstheme="majorHAnsi"/>
          <w:b/>
          <w:bCs/>
          <w:sz w:val="22"/>
          <w:szCs w:val="22"/>
          <w:lang w:val="hr-HR"/>
        </w:rPr>
      </w:pPr>
    </w:p>
    <w:p w14:paraId="1886E3AF" w14:textId="77777777" w:rsidR="00C33C76" w:rsidRPr="00184E4F" w:rsidRDefault="00C33C76" w:rsidP="00C33C76">
      <w:pPr>
        <w:spacing w:before="120" w:after="120"/>
        <w:jc w:val="both"/>
        <w:rPr>
          <w:rFonts w:asciiTheme="majorHAnsi" w:hAnsiTheme="majorHAnsi" w:cstheme="majorHAnsi"/>
          <w:b/>
          <w:bCs/>
          <w:sz w:val="22"/>
          <w:szCs w:val="22"/>
          <w:lang w:val="hr-HR"/>
        </w:rPr>
      </w:pPr>
      <w:r w:rsidRPr="00184E4F">
        <w:rPr>
          <w:rFonts w:asciiTheme="majorHAnsi" w:hAnsiTheme="majorHAnsi" w:cstheme="majorHAnsi"/>
          <w:b/>
          <w:bCs/>
          <w:sz w:val="22"/>
          <w:szCs w:val="22"/>
          <w:lang w:val="hr-HR"/>
        </w:rPr>
        <w:t>AMINESS HOSPITALITY GROUP d.o.o.</w:t>
      </w:r>
    </w:p>
    <w:p w14:paraId="09D971D7" w14:textId="77777777" w:rsidR="00C33C76" w:rsidRDefault="00C33C76" w:rsidP="00C33C76"/>
    <w:p w14:paraId="75F10098" w14:textId="77777777" w:rsidR="00C33C76" w:rsidRDefault="00C33C76"/>
    <w:sectPr w:rsidR="00C33C76" w:rsidSect="00C33C76">
      <w:headerReference w:type="even" r:id="rId14"/>
      <w:headerReference w:type="default" r:id="rId15"/>
      <w:footerReference w:type="even" r:id="rId16"/>
      <w:footerReference w:type="default" r:id="rId17"/>
      <w:headerReference w:type="first" r:id="rId18"/>
      <w:footerReference w:type="first" r:id="rId19"/>
      <w:pgSz w:w="11900" w:h="16840"/>
      <w:pgMar w:top="257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CA27B" w14:textId="77777777" w:rsidR="008C5ACA" w:rsidRDefault="008C5ACA">
      <w:r>
        <w:separator/>
      </w:r>
    </w:p>
  </w:endnote>
  <w:endnote w:type="continuationSeparator" w:id="0">
    <w:p w14:paraId="55869233" w14:textId="77777777" w:rsidR="008C5ACA" w:rsidRDefault="008C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252E" w14:textId="77777777" w:rsidR="007111C8" w:rsidRDefault="007111C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2731" w14:textId="77777777" w:rsidR="007111C8" w:rsidRDefault="007111C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58E13" w14:textId="77777777" w:rsidR="007111C8" w:rsidRDefault="007111C8" w:rsidP="00C33C76">
    <w:pPr>
      <w:pStyle w:val="Podnoje"/>
      <w:tabs>
        <w:tab w:val="clear" w:pos="4513"/>
        <w:tab w:val="clear" w:pos="9026"/>
        <w:tab w:val="left" w:pos="17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2D2E4" w14:textId="77777777" w:rsidR="008C5ACA" w:rsidRDefault="008C5ACA">
      <w:r>
        <w:separator/>
      </w:r>
    </w:p>
  </w:footnote>
  <w:footnote w:type="continuationSeparator" w:id="0">
    <w:p w14:paraId="7E254D7B" w14:textId="77777777" w:rsidR="008C5ACA" w:rsidRDefault="008C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0878" w14:textId="77777777" w:rsidR="007111C8" w:rsidRDefault="007111C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8A4C1" w14:textId="77777777" w:rsidR="007111C8" w:rsidRDefault="007111C8">
    <w:pPr>
      <w:pStyle w:val="Zaglavlje"/>
    </w:pPr>
    <w:r>
      <w:rPr>
        <w:noProof/>
      </w:rPr>
      <w:drawing>
        <wp:anchor distT="0" distB="0" distL="114300" distR="114300" simplePos="0" relativeHeight="251660288" behindDoc="1" locked="0" layoutInCell="1" allowOverlap="1" wp14:anchorId="3B94312F" wp14:editId="3F2FB2E3">
          <wp:simplePos x="0" y="0"/>
          <wp:positionH relativeFrom="column">
            <wp:posOffset>-914400</wp:posOffset>
          </wp:positionH>
          <wp:positionV relativeFrom="page">
            <wp:posOffset>0</wp:posOffset>
          </wp:positionV>
          <wp:extent cx="7559671" cy="10691438"/>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671" cy="10691438"/>
                  </a:xfrm>
                  <a:prstGeom prst="rect">
                    <a:avLst/>
                  </a:prstGeom>
                </pic:spPr>
              </pic:pic>
            </a:graphicData>
          </a:graphic>
          <wp14:sizeRelH relativeFrom="margin">
            <wp14:pctWidth>0</wp14:pctWidth>
          </wp14:sizeRelH>
          <wp14:sizeRelV relativeFrom="margin">
            <wp14:pctHeight>0</wp14:pctHeight>
          </wp14:sizeRelV>
        </wp:anchor>
      </w:drawing>
    </w:r>
  </w:p>
  <w:p w14:paraId="02E56A97" w14:textId="77777777" w:rsidR="007111C8" w:rsidRDefault="007111C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6282" w14:textId="77777777" w:rsidR="007111C8" w:rsidRDefault="007111C8" w:rsidP="00C33C76">
    <w:pPr>
      <w:pStyle w:val="Zaglavlje"/>
      <w:tabs>
        <w:tab w:val="clear" w:pos="4513"/>
        <w:tab w:val="clear" w:pos="9026"/>
        <w:tab w:val="left" w:pos="1851"/>
      </w:tabs>
    </w:pPr>
    <w:r>
      <w:rPr>
        <w:noProof/>
      </w:rPr>
      <w:drawing>
        <wp:anchor distT="0" distB="0" distL="114300" distR="114300" simplePos="0" relativeHeight="251659264" behindDoc="1" locked="0" layoutInCell="1" allowOverlap="1" wp14:anchorId="23EE8E00" wp14:editId="11CA602F">
          <wp:simplePos x="0" y="0"/>
          <wp:positionH relativeFrom="column">
            <wp:align>center</wp:align>
          </wp:positionH>
          <wp:positionV relativeFrom="page">
            <wp:align>top</wp:align>
          </wp:positionV>
          <wp:extent cx="7558653" cy="10689997"/>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653" cy="10689997"/>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70FAC"/>
    <w:multiLevelType w:val="multilevel"/>
    <w:tmpl w:val="E9785652"/>
    <w:lvl w:ilvl="0">
      <w:start w:val="1"/>
      <w:numFmt w:val="upperRoman"/>
      <w:lvlText w:val="%1."/>
      <w:lvlJc w:val="right"/>
      <w:pPr>
        <w:ind w:left="360" w:hanging="360"/>
      </w:pPr>
      <w:rPr>
        <w:b/>
        <w:bCs/>
      </w:rPr>
    </w:lvl>
    <w:lvl w:ilvl="1">
      <w:start w:val="584"/>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9843D81"/>
    <w:multiLevelType w:val="hybridMultilevel"/>
    <w:tmpl w:val="D92061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5FE5BF3"/>
    <w:multiLevelType w:val="hybridMultilevel"/>
    <w:tmpl w:val="340AEE3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54BDD"/>
    <w:multiLevelType w:val="hybridMultilevel"/>
    <w:tmpl w:val="ACD0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2F219C"/>
    <w:multiLevelType w:val="hybridMultilevel"/>
    <w:tmpl w:val="50D8CBB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B485E"/>
    <w:multiLevelType w:val="hybridMultilevel"/>
    <w:tmpl w:val="76B8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EA4D4C"/>
    <w:multiLevelType w:val="hybridMultilevel"/>
    <w:tmpl w:val="99AE2DE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76"/>
    <w:rsid w:val="00084BD4"/>
    <w:rsid w:val="000D5891"/>
    <w:rsid w:val="00164D1D"/>
    <w:rsid w:val="001746C3"/>
    <w:rsid w:val="001B40C7"/>
    <w:rsid w:val="00276B2B"/>
    <w:rsid w:val="002F14C1"/>
    <w:rsid w:val="002F6EE7"/>
    <w:rsid w:val="003107E2"/>
    <w:rsid w:val="00354034"/>
    <w:rsid w:val="00397CC7"/>
    <w:rsid w:val="00415E57"/>
    <w:rsid w:val="004A098E"/>
    <w:rsid w:val="004B0705"/>
    <w:rsid w:val="004E5E4A"/>
    <w:rsid w:val="005B1146"/>
    <w:rsid w:val="005C00E5"/>
    <w:rsid w:val="005E332A"/>
    <w:rsid w:val="005F5BF9"/>
    <w:rsid w:val="006216E1"/>
    <w:rsid w:val="00683FC2"/>
    <w:rsid w:val="006B31C0"/>
    <w:rsid w:val="007111C8"/>
    <w:rsid w:val="00746ADE"/>
    <w:rsid w:val="00754295"/>
    <w:rsid w:val="00756069"/>
    <w:rsid w:val="00781518"/>
    <w:rsid w:val="00865435"/>
    <w:rsid w:val="00897A5A"/>
    <w:rsid w:val="008C388C"/>
    <w:rsid w:val="008C5ACA"/>
    <w:rsid w:val="008E235D"/>
    <w:rsid w:val="0098629E"/>
    <w:rsid w:val="00A45BC4"/>
    <w:rsid w:val="00AE7531"/>
    <w:rsid w:val="00AF458E"/>
    <w:rsid w:val="00AF587E"/>
    <w:rsid w:val="00B55EF5"/>
    <w:rsid w:val="00C33C76"/>
    <w:rsid w:val="00CB2EB3"/>
    <w:rsid w:val="00D2572E"/>
    <w:rsid w:val="00D31B5D"/>
    <w:rsid w:val="00D52282"/>
    <w:rsid w:val="00DA20CF"/>
    <w:rsid w:val="00EE4AF0"/>
    <w:rsid w:val="00F00D30"/>
    <w:rsid w:val="00F42FA5"/>
    <w:rsid w:val="00FB31E8"/>
    <w:rsid w:val="00FC63E6"/>
    <w:rsid w:val="00FE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BEFD"/>
  <w15:chartTrackingRefBased/>
  <w15:docId w15:val="{95C494BC-FE45-4B10-A4D6-66DE2268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3C76"/>
    <w:pPr>
      <w:spacing w:after="0" w:line="240" w:lineRule="auto"/>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33C76"/>
    <w:pPr>
      <w:tabs>
        <w:tab w:val="center" w:pos="4513"/>
        <w:tab w:val="right" w:pos="9026"/>
      </w:tabs>
    </w:pPr>
  </w:style>
  <w:style w:type="character" w:customStyle="1" w:styleId="ZaglavljeChar">
    <w:name w:val="Zaglavlje Char"/>
    <w:basedOn w:val="Zadanifontodlomka"/>
    <w:link w:val="Zaglavlje"/>
    <w:uiPriority w:val="99"/>
    <w:rsid w:val="00C33C76"/>
    <w:rPr>
      <w:sz w:val="24"/>
      <w:szCs w:val="24"/>
    </w:rPr>
  </w:style>
  <w:style w:type="paragraph" w:styleId="Podnoje">
    <w:name w:val="footer"/>
    <w:basedOn w:val="Normal"/>
    <w:link w:val="PodnojeChar"/>
    <w:uiPriority w:val="99"/>
    <w:unhideWhenUsed/>
    <w:rsid w:val="00C33C76"/>
    <w:pPr>
      <w:tabs>
        <w:tab w:val="center" w:pos="4513"/>
        <w:tab w:val="right" w:pos="9026"/>
      </w:tabs>
    </w:pPr>
  </w:style>
  <w:style w:type="character" w:customStyle="1" w:styleId="PodnojeChar">
    <w:name w:val="Podnožje Char"/>
    <w:basedOn w:val="Zadanifontodlomka"/>
    <w:link w:val="Podnoje"/>
    <w:uiPriority w:val="99"/>
    <w:rsid w:val="00C33C76"/>
    <w:rPr>
      <w:sz w:val="24"/>
      <w:szCs w:val="24"/>
    </w:rPr>
  </w:style>
  <w:style w:type="paragraph" w:styleId="Odlomakpopisa">
    <w:name w:val="List Paragraph"/>
    <w:basedOn w:val="Normal"/>
    <w:uiPriority w:val="34"/>
    <w:qFormat/>
    <w:rsid w:val="00C33C76"/>
    <w:pPr>
      <w:spacing w:after="160" w:line="259" w:lineRule="auto"/>
      <w:ind w:left="720"/>
      <w:contextualSpacing/>
    </w:pPr>
    <w:rPr>
      <w:sz w:val="22"/>
      <w:szCs w:val="22"/>
      <w:lang w:val="hr-HR"/>
    </w:rPr>
  </w:style>
  <w:style w:type="table" w:styleId="Reetkatablice">
    <w:name w:val="Table Grid"/>
    <w:basedOn w:val="Obinatablica"/>
    <w:uiPriority w:val="39"/>
    <w:rsid w:val="00C33C76"/>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33C76"/>
    <w:rPr>
      <w:color w:val="0563C1" w:themeColor="hyperlink"/>
      <w:u w:val="single"/>
    </w:rPr>
  </w:style>
  <w:style w:type="character" w:styleId="Naglaeno">
    <w:name w:val="Strong"/>
    <w:basedOn w:val="Zadanifontodlomka"/>
    <w:uiPriority w:val="22"/>
    <w:qFormat/>
    <w:rsid w:val="00C33C76"/>
    <w:rPr>
      <w:b/>
      <w:bCs/>
    </w:rPr>
  </w:style>
  <w:style w:type="character" w:styleId="Referencakomentara">
    <w:name w:val="annotation reference"/>
    <w:basedOn w:val="Zadanifontodlomka"/>
    <w:uiPriority w:val="99"/>
    <w:semiHidden/>
    <w:unhideWhenUsed/>
    <w:rsid w:val="00C33C76"/>
    <w:rPr>
      <w:sz w:val="16"/>
      <w:szCs w:val="16"/>
    </w:rPr>
  </w:style>
  <w:style w:type="paragraph" w:styleId="Tekstkomentara">
    <w:name w:val="annotation text"/>
    <w:basedOn w:val="Normal"/>
    <w:link w:val="TekstkomentaraChar"/>
    <w:uiPriority w:val="99"/>
    <w:semiHidden/>
    <w:unhideWhenUsed/>
    <w:rsid w:val="00C33C76"/>
    <w:rPr>
      <w:sz w:val="20"/>
      <w:szCs w:val="20"/>
    </w:rPr>
  </w:style>
  <w:style w:type="character" w:customStyle="1" w:styleId="TekstkomentaraChar">
    <w:name w:val="Tekst komentara Char"/>
    <w:basedOn w:val="Zadanifontodlomka"/>
    <w:link w:val="Tekstkomentara"/>
    <w:uiPriority w:val="99"/>
    <w:semiHidden/>
    <w:rsid w:val="00C33C76"/>
    <w:rPr>
      <w:sz w:val="20"/>
      <w:szCs w:val="20"/>
    </w:rPr>
  </w:style>
  <w:style w:type="character" w:customStyle="1" w:styleId="PredmetkomentaraChar">
    <w:name w:val="Predmet komentara Char"/>
    <w:basedOn w:val="TekstkomentaraChar"/>
    <w:link w:val="Predmetkomentara"/>
    <w:uiPriority w:val="99"/>
    <w:semiHidden/>
    <w:rsid w:val="00C33C76"/>
    <w:rPr>
      <w:b/>
      <w:bCs/>
      <w:sz w:val="20"/>
      <w:szCs w:val="20"/>
    </w:rPr>
  </w:style>
  <w:style w:type="paragraph" w:styleId="Predmetkomentara">
    <w:name w:val="annotation subject"/>
    <w:basedOn w:val="Tekstkomentara"/>
    <w:next w:val="Tekstkomentara"/>
    <w:link w:val="PredmetkomentaraChar"/>
    <w:uiPriority w:val="99"/>
    <w:semiHidden/>
    <w:unhideWhenUsed/>
    <w:rsid w:val="00C33C76"/>
    <w:rPr>
      <w:b/>
      <w:bCs/>
    </w:rPr>
  </w:style>
  <w:style w:type="paragraph" w:styleId="Tekstbalonia">
    <w:name w:val="Balloon Text"/>
    <w:basedOn w:val="Normal"/>
    <w:link w:val="TekstbaloniaChar"/>
    <w:uiPriority w:val="99"/>
    <w:semiHidden/>
    <w:unhideWhenUsed/>
    <w:rsid w:val="00C33C7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3C76"/>
    <w:rPr>
      <w:rFonts w:ascii="Segoe UI" w:hAnsi="Segoe UI" w:cs="Segoe UI"/>
      <w:sz w:val="18"/>
      <w:szCs w:val="18"/>
    </w:rPr>
  </w:style>
  <w:style w:type="character" w:styleId="Nerijeenospominjanje">
    <w:name w:val="Unresolved Mention"/>
    <w:basedOn w:val="Zadanifontodlomka"/>
    <w:uiPriority w:val="99"/>
    <w:semiHidden/>
    <w:unhideWhenUsed/>
    <w:rsid w:val="00FB3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avni.poslovi@amines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iz.aminess.com/natjecaj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aminess.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biz.aminess.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7574B39792734DB15751E7CB8B3901" ma:contentTypeVersion="18" ma:contentTypeDescription="Stvaranje novog dokumenta." ma:contentTypeScope="" ma:versionID="8284e83a1f0afb5146cdfa1202806d3d">
  <xsd:schema xmlns:xsd="http://www.w3.org/2001/XMLSchema" xmlns:xs="http://www.w3.org/2001/XMLSchema" xmlns:p="http://schemas.microsoft.com/office/2006/metadata/properties" xmlns:ns3="15be7c5e-25ce-4992-9436-17807783cd49" xmlns:ns4="d48153f3-8a53-4de7-a20b-94301bf1701c" targetNamespace="http://schemas.microsoft.com/office/2006/metadata/properties" ma:root="true" ma:fieldsID="5ba2a3acc2dc18b0568ce133a9841f41" ns3:_="" ns4:_="">
    <xsd:import namespace="15be7c5e-25ce-4992-9436-17807783cd49"/>
    <xsd:import namespace="d48153f3-8a53-4de7-a20b-94301bf170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e7c5e-25ce-4992-9436-17807783c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153f3-8a53-4de7-a20b-94301bf1701c" elementFormDefault="qualified">
    <xsd:import namespace="http://schemas.microsoft.com/office/2006/documentManagement/types"/>
    <xsd:import namespace="http://schemas.microsoft.com/office/infopath/2007/PartnerControls"/>
    <xsd:element name="SharedWithUsers" ma:index="12"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ji o zajedničkom korištenju" ma:internalName="SharedWithDetails" ma:readOnly="true">
      <xsd:simpleType>
        <xsd:restriction base="dms:Note">
          <xsd:maxLength value="255"/>
        </xsd:restriction>
      </xsd:simpleType>
    </xsd:element>
    <xsd:element name="SharingHintHash" ma:index="14"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be7c5e-25ce-4992-9436-17807783cd49" xsi:nil="true"/>
  </documentManagement>
</p:properties>
</file>

<file path=customXml/itemProps1.xml><?xml version="1.0" encoding="utf-8"?>
<ds:datastoreItem xmlns:ds="http://schemas.openxmlformats.org/officeDocument/2006/customXml" ds:itemID="{0EA3016C-3148-4BE6-98CD-7C3B3DC6B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e7c5e-25ce-4992-9436-17807783cd49"/>
    <ds:schemaRef ds:uri="d48153f3-8a53-4de7-a20b-94301bf17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849E4-C003-44F7-AABD-41DAFC940493}">
  <ds:schemaRefs>
    <ds:schemaRef ds:uri="http://schemas.microsoft.com/sharepoint/v3/contenttype/forms"/>
  </ds:schemaRefs>
</ds:datastoreItem>
</file>

<file path=customXml/itemProps3.xml><?xml version="1.0" encoding="utf-8"?>
<ds:datastoreItem xmlns:ds="http://schemas.openxmlformats.org/officeDocument/2006/customXml" ds:itemID="{1CA77E46-C4D8-4DC2-9CFB-DC360D554DCD}">
  <ds:schemaRefs>
    <ds:schemaRef ds:uri="http://schemas.microsoft.com/office/2006/metadata/properties"/>
    <ds:schemaRef ds:uri="http://schemas.microsoft.com/office/infopath/2007/PartnerControls"/>
    <ds:schemaRef ds:uri="15be7c5e-25ce-4992-9436-17807783cd49"/>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2193</Words>
  <Characters>12501</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Laguna Novigrad d.d.</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Tomić</dc:creator>
  <cp:keywords/>
  <dc:description/>
  <cp:lastModifiedBy>Jovanović Marina</cp:lastModifiedBy>
  <cp:revision>5</cp:revision>
  <dcterms:created xsi:type="dcterms:W3CDTF">2025-12-30T23:00:00Z</dcterms:created>
  <dcterms:modified xsi:type="dcterms:W3CDTF">2025-12-30T23:07:00Z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0x010100F77574B39792734DB15751E7CB8B3901</vt:lpwstr>
  </property>
</Properties>
</file>